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3F1C" w:rsidRPr="00023F1C" w:rsidRDefault="00023F1C" w:rsidP="00023F1C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023F1C">
        <w:rPr>
          <w:rFonts w:ascii="Book Antiqua" w:hAnsi="Book Antiqua"/>
          <w:sz w:val="24"/>
        </w:rPr>
        <w:t>Yerba Buena, 25 de Agosto de 2016</w:t>
      </w:r>
    </w:p>
    <w:p w:rsidR="00023F1C" w:rsidRPr="00023F1C" w:rsidRDefault="00023F1C" w:rsidP="00023F1C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023F1C">
        <w:rPr>
          <w:rFonts w:ascii="Book Antiqua" w:hAnsi="Book Antiqua"/>
          <w:b/>
          <w:sz w:val="24"/>
        </w:rPr>
        <w:t>ORDENANZA Nº 2070</w:t>
      </w:r>
    </w:p>
    <w:p w:rsidR="00023F1C" w:rsidRPr="00023F1C" w:rsidRDefault="00023F1C" w:rsidP="00023F1C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23F1C">
        <w:rPr>
          <w:rFonts w:ascii="Book Antiqua" w:hAnsi="Book Antiqua"/>
          <w:b/>
          <w:sz w:val="24"/>
        </w:rPr>
        <w:t>VISTO:</w:t>
      </w:r>
    </w:p>
    <w:p w:rsidR="00512C57" w:rsidRPr="00023F1C" w:rsidRDefault="00023F1C" w:rsidP="00023F1C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512C57" w:rsidRPr="00023F1C">
        <w:rPr>
          <w:rFonts w:ascii="Book Antiqua" w:hAnsi="Book Antiqua"/>
          <w:sz w:val="24"/>
        </w:rPr>
        <w:t>El Expediente N</w:t>
      </w:r>
      <w:r>
        <w:rPr>
          <w:rFonts w:ascii="Book Antiqua" w:hAnsi="Book Antiqua"/>
          <w:sz w:val="24"/>
        </w:rPr>
        <w:t xml:space="preserve">º </w:t>
      </w:r>
      <w:r w:rsidR="00512C57" w:rsidRPr="00023F1C">
        <w:rPr>
          <w:rFonts w:ascii="Book Antiqua" w:hAnsi="Book Antiqua"/>
          <w:sz w:val="24"/>
        </w:rPr>
        <w:t>275-Y-16</w:t>
      </w:r>
      <w:r>
        <w:rPr>
          <w:rFonts w:ascii="Book Antiqua" w:hAnsi="Book Antiqua"/>
          <w:sz w:val="24"/>
        </w:rPr>
        <w:t xml:space="preserve">, </w:t>
      </w:r>
      <w:r w:rsidR="00512C57" w:rsidRPr="00023F1C">
        <w:rPr>
          <w:rFonts w:ascii="Book Antiqua" w:hAnsi="Book Antiqua"/>
          <w:sz w:val="24"/>
        </w:rPr>
        <w:t>mediante el cual el Departamento Ejecutivo Municipal eleva el Expediente N</w:t>
      </w:r>
      <w:r>
        <w:rPr>
          <w:rFonts w:ascii="Book Antiqua" w:hAnsi="Book Antiqua"/>
          <w:sz w:val="24"/>
        </w:rPr>
        <w:t xml:space="preserve">º </w:t>
      </w:r>
      <w:r w:rsidR="00512C57" w:rsidRPr="00023F1C">
        <w:rPr>
          <w:rFonts w:ascii="Book Antiqua" w:hAnsi="Book Antiqua"/>
          <w:sz w:val="24"/>
        </w:rPr>
        <w:t>1965-M-16</w:t>
      </w:r>
      <w:r>
        <w:rPr>
          <w:rFonts w:ascii="Book Antiqua" w:hAnsi="Book Antiqua"/>
          <w:sz w:val="24"/>
        </w:rPr>
        <w:t xml:space="preserve">, </w:t>
      </w:r>
      <w:r w:rsidR="00512C57" w:rsidRPr="00023F1C">
        <w:rPr>
          <w:rFonts w:ascii="Book Antiqua" w:hAnsi="Book Antiqua"/>
          <w:sz w:val="24"/>
        </w:rPr>
        <w:t>conteniendo la Documentación Técnica correspondiente a un emprendimiento Urbano de viviendas tramitado por el Arquitecto Juan Pablo Medina</w:t>
      </w:r>
      <w:r>
        <w:rPr>
          <w:rFonts w:ascii="Book Antiqua" w:hAnsi="Book Antiqua"/>
          <w:sz w:val="24"/>
        </w:rPr>
        <w:t xml:space="preserve">; </w:t>
      </w:r>
      <w:r w:rsidR="00512C57" w:rsidRPr="00023F1C">
        <w:rPr>
          <w:rFonts w:ascii="Book Antiqua" w:hAnsi="Book Antiqua"/>
          <w:sz w:val="24"/>
        </w:rPr>
        <w:t>y</w:t>
      </w:r>
    </w:p>
    <w:p w:rsidR="00023F1C" w:rsidRPr="00023F1C" w:rsidRDefault="00023F1C" w:rsidP="00023F1C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23F1C">
        <w:rPr>
          <w:rFonts w:ascii="Book Antiqua" w:hAnsi="Book Antiqua"/>
          <w:b/>
          <w:sz w:val="24"/>
        </w:rPr>
        <w:t>CONSIDERANDO:</w:t>
      </w:r>
    </w:p>
    <w:p w:rsidR="00023F1C" w:rsidRPr="00023F1C" w:rsidRDefault="00023F1C" w:rsidP="00023F1C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512C57" w:rsidRPr="00023F1C">
        <w:rPr>
          <w:rFonts w:ascii="Book Antiqua" w:hAnsi="Book Antiqua"/>
          <w:sz w:val="24"/>
        </w:rPr>
        <w:t>Que mediante Expediente N</w:t>
      </w:r>
      <w:r>
        <w:rPr>
          <w:rFonts w:ascii="Book Antiqua" w:hAnsi="Book Antiqua"/>
          <w:sz w:val="24"/>
        </w:rPr>
        <w:t xml:space="preserve">º </w:t>
      </w:r>
      <w:r w:rsidR="00512C57" w:rsidRPr="00023F1C">
        <w:rPr>
          <w:rFonts w:ascii="Book Antiqua" w:hAnsi="Book Antiqua"/>
          <w:sz w:val="24"/>
        </w:rPr>
        <w:t>1965-M-15</w:t>
      </w:r>
      <w:r>
        <w:rPr>
          <w:rFonts w:ascii="Book Antiqua" w:hAnsi="Book Antiqua"/>
          <w:sz w:val="24"/>
        </w:rPr>
        <w:t xml:space="preserve">, </w:t>
      </w:r>
      <w:r w:rsidR="00512C57" w:rsidRPr="00023F1C">
        <w:rPr>
          <w:rFonts w:ascii="Book Antiqua" w:hAnsi="Book Antiqua"/>
          <w:sz w:val="24"/>
        </w:rPr>
        <w:t>el Departamento Ejecutivo Municipal</w:t>
      </w:r>
      <w:r>
        <w:rPr>
          <w:rFonts w:ascii="Book Antiqua" w:hAnsi="Book Antiqua"/>
          <w:sz w:val="24"/>
        </w:rPr>
        <w:t xml:space="preserve">, </w:t>
      </w:r>
      <w:r w:rsidR="00512C57" w:rsidRPr="00023F1C">
        <w:rPr>
          <w:rFonts w:ascii="Book Antiqua" w:hAnsi="Book Antiqua"/>
          <w:sz w:val="24"/>
        </w:rPr>
        <w:t>otorga factibilidad a la propuesta del proyecto anexada a folios 23 y 24 y duplicado en folios 25 y 26</w:t>
      </w:r>
      <w:r>
        <w:rPr>
          <w:rFonts w:ascii="Book Antiqua" w:hAnsi="Book Antiqua"/>
          <w:sz w:val="24"/>
        </w:rPr>
        <w:t xml:space="preserve">: </w:t>
      </w:r>
    </w:p>
    <w:p w:rsidR="00BA3A98" w:rsidRPr="00023F1C" w:rsidRDefault="00DC524C" w:rsidP="00023F1C">
      <w:pPr>
        <w:keepNext/>
        <w:spacing w:after="180" w:line="240" w:lineRule="auto"/>
        <w:rPr>
          <w:rFonts w:ascii="Book Antiqua" w:hAnsi="Book Antiqua"/>
          <w:sz w:val="24"/>
        </w:rPr>
      </w:pPr>
      <w:r w:rsidRPr="00023F1C">
        <w:rPr>
          <w:rFonts w:ascii="Book Antiqua" w:hAnsi="Book Antiqua"/>
          <w:sz w:val="24"/>
        </w:rPr>
        <w:t>Que el proyecto del emprendimiento se debe regir por la Ordenanza N</w:t>
      </w:r>
      <w:r w:rsidR="00023F1C">
        <w:rPr>
          <w:rFonts w:ascii="Book Antiqua" w:hAnsi="Book Antiqua"/>
          <w:sz w:val="24"/>
        </w:rPr>
        <w:t xml:space="preserve">º </w:t>
      </w:r>
      <w:r w:rsidRPr="00023F1C">
        <w:rPr>
          <w:rFonts w:ascii="Book Antiqua" w:hAnsi="Book Antiqua"/>
          <w:sz w:val="24"/>
        </w:rPr>
        <w:t>613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punto 2</w:t>
      </w:r>
      <w:r w:rsidR="00023F1C">
        <w:rPr>
          <w:rFonts w:ascii="Book Antiqua" w:hAnsi="Book Antiqua"/>
          <w:sz w:val="24"/>
        </w:rPr>
        <w:t xml:space="preserve">. </w:t>
      </w:r>
      <w:r w:rsidRPr="00023F1C">
        <w:rPr>
          <w:rFonts w:ascii="Book Antiqua" w:hAnsi="Book Antiqua"/>
          <w:sz w:val="24"/>
        </w:rPr>
        <w:t>2</w:t>
      </w:r>
      <w:r w:rsidR="00023F1C">
        <w:rPr>
          <w:rFonts w:ascii="Book Antiqua" w:hAnsi="Book Antiqua"/>
          <w:sz w:val="24"/>
        </w:rPr>
        <w:t xml:space="preserve">. </w:t>
      </w:r>
      <w:r w:rsidRPr="00023F1C">
        <w:rPr>
          <w:rFonts w:ascii="Book Antiqua" w:hAnsi="Book Antiqua"/>
          <w:sz w:val="24"/>
        </w:rPr>
        <w:t>1</w:t>
      </w:r>
      <w:r w:rsidR="00023F1C">
        <w:rPr>
          <w:rFonts w:ascii="Book Antiqua" w:hAnsi="Book Antiqua"/>
          <w:sz w:val="24"/>
        </w:rPr>
        <w:t xml:space="preserve">. </w:t>
      </w:r>
      <w:r w:rsidRPr="00023F1C">
        <w:rPr>
          <w:rFonts w:ascii="Book Antiqua" w:hAnsi="Book Antiqua"/>
          <w:sz w:val="24"/>
        </w:rPr>
        <w:t>1</w:t>
      </w:r>
      <w:r w:rsidR="00023F1C">
        <w:rPr>
          <w:rFonts w:ascii="Book Antiqua" w:hAnsi="Book Antiqua"/>
          <w:sz w:val="24"/>
        </w:rPr>
        <w:t xml:space="preserve">. </w:t>
      </w:r>
      <w:r w:rsidRPr="00023F1C">
        <w:rPr>
          <w:rFonts w:ascii="Book Antiqua" w:hAnsi="Book Antiqua"/>
          <w:sz w:val="24"/>
        </w:rPr>
        <w:t>como Urbanización Especial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pues la Superficie Total es de 5</w:t>
      </w:r>
      <w:r w:rsidR="00023F1C">
        <w:rPr>
          <w:rFonts w:ascii="Book Antiqua" w:hAnsi="Book Antiqua"/>
          <w:sz w:val="24"/>
        </w:rPr>
        <w:t xml:space="preserve">. </w:t>
      </w:r>
      <w:r w:rsidRPr="00023F1C">
        <w:rPr>
          <w:rFonts w:ascii="Book Antiqua" w:hAnsi="Book Antiqua"/>
          <w:sz w:val="24"/>
        </w:rPr>
        <w:t>638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00mts</w:t>
      </w:r>
      <w:r w:rsidRPr="00023F1C">
        <w:rPr>
          <w:rFonts w:ascii="Book Antiqua" w:hAnsi="Book Antiqua"/>
          <w:sz w:val="24"/>
          <w:vertAlign w:val="superscript"/>
        </w:rPr>
        <w:t>2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y por las hojas de zonas que se aprueban por Decreto N</w:t>
      </w:r>
      <w:r w:rsidR="00023F1C">
        <w:rPr>
          <w:rFonts w:ascii="Book Antiqua" w:hAnsi="Book Antiqua"/>
          <w:sz w:val="24"/>
        </w:rPr>
        <w:t xml:space="preserve">º </w:t>
      </w:r>
      <w:r w:rsidRPr="00023F1C">
        <w:rPr>
          <w:rFonts w:ascii="Book Antiqua" w:hAnsi="Book Antiqua"/>
          <w:sz w:val="24"/>
        </w:rPr>
        <w:t>796/94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y según lo manifestado por los recurrentes mediante Expediente N</w:t>
      </w:r>
      <w:r w:rsidR="00023F1C">
        <w:rPr>
          <w:rFonts w:ascii="Book Antiqua" w:hAnsi="Book Antiqua"/>
          <w:sz w:val="24"/>
        </w:rPr>
        <w:t xml:space="preserve">º </w:t>
      </w:r>
      <w:r w:rsidRPr="00023F1C">
        <w:rPr>
          <w:rFonts w:ascii="Book Antiqua" w:hAnsi="Book Antiqua"/>
          <w:sz w:val="24"/>
        </w:rPr>
        <w:t>dictado en cumplimiento de las disposiciones del Artículo Tercero de la Ordenanza N</w:t>
      </w:r>
      <w:r w:rsidR="00023F1C">
        <w:rPr>
          <w:rFonts w:ascii="Book Antiqua" w:hAnsi="Book Antiqua"/>
          <w:sz w:val="24"/>
        </w:rPr>
        <w:t xml:space="preserve">º </w:t>
      </w:r>
      <w:r w:rsidRPr="00023F1C">
        <w:rPr>
          <w:rFonts w:ascii="Book Antiqua" w:hAnsi="Book Antiqua"/>
          <w:sz w:val="24"/>
        </w:rPr>
        <w:t>613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siendo toda ésta la normativa que debe aplicarse</w:t>
      </w:r>
      <w:r w:rsidR="00023F1C">
        <w:rPr>
          <w:rFonts w:ascii="Book Antiqua" w:hAnsi="Book Antiqua"/>
          <w:sz w:val="24"/>
        </w:rPr>
        <w:t xml:space="preserve">. </w:t>
      </w:r>
    </w:p>
    <w:p w:rsidR="00BA3A98" w:rsidRPr="00023F1C" w:rsidRDefault="00DC524C" w:rsidP="00023F1C">
      <w:pPr>
        <w:keepNext/>
        <w:spacing w:after="180" w:line="240" w:lineRule="auto"/>
        <w:rPr>
          <w:rFonts w:ascii="Book Antiqua" w:hAnsi="Book Antiqua"/>
          <w:sz w:val="24"/>
        </w:rPr>
      </w:pPr>
      <w:r w:rsidRPr="00023F1C">
        <w:rPr>
          <w:rFonts w:ascii="Book Antiqua" w:hAnsi="Book Antiqua"/>
          <w:sz w:val="24"/>
        </w:rPr>
        <w:t>El emprendimiento se desarrolla en el Padrón N</w:t>
      </w:r>
      <w:r w:rsidR="00023F1C">
        <w:rPr>
          <w:rFonts w:ascii="Book Antiqua" w:hAnsi="Book Antiqua"/>
          <w:sz w:val="24"/>
        </w:rPr>
        <w:t xml:space="preserve">º </w:t>
      </w:r>
      <w:r w:rsidRPr="00023F1C">
        <w:rPr>
          <w:rFonts w:ascii="Book Antiqua" w:hAnsi="Book Antiqua"/>
          <w:sz w:val="24"/>
        </w:rPr>
        <w:t>675</w:t>
      </w:r>
      <w:r w:rsidR="00023F1C">
        <w:rPr>
          <w:rFonts w:ascii="Book Antiqua" w:hAnsi="Book Antiqua"/>
          <w:sz w:val="24"/>
        </w:rPr>
        <w:t xml:space="preserve">. </w:t>
      </w:r>
      <w:r w:rsidRPr="00023F1C">
        <w:rPr>
          <w:rFonts w:ascii="Book Antiqua" w:hAnsi="Book Antiqua"/>
          <w:sz w:val="24"/>
        </w:rPr>
        <w:t>673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ubicado a 70 ms</w:t>
      </w:r>
      <w:r w:rsidR="00023F1C">
        <w:rPr>
          <w:rFonts w:ascii="Book Antiqua" w:hAnsi="Book Antiqua"/>
          <w:sz w:val="24"/>
        </w:rPr>
        <w:t xml:space="preserve">. </w:t>
      </w:r>
      <w:r w:rsidRPr="00023F1C">
        <w:rPr>
          <w:rFonts w:ascii="Book Antiqua" w:hAnsi="Book Antiqua"/>
          <w:sz w:val="24"/>
        </w:rPr>
        <w:t>A Este de Av</w:t>
      </w:r>
      <w:r w:rsidR="00023F1C">
        <w:rPr>
          <w:rFonts w:ascii="Book Antiqua" w:hAnsi="Book Antiqua"/>
          <w:sz w:val="24"/>
        </w:rPr>
        <w:t xml:space="preserve">. </w:t>
      </w:r>
      <w:r w:rsidRPr="00023F1C">
        <w:rPr>
          <w:rFonts w:ascii="Book Antiqua" w:hAnsi="Book Antiqua"/>
          <w:sz w:val="24"/>
        </w:rPr>
        <w:t>Solano Vera y calle San Luis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incluida en la UA 2-Rb</w:t>
      </w:r>
      <w:r w:rsidR="00023F1C">
        <w:rPr>
          <w:rFonts w:ascii="Book Antiqua" w:hAnsi="Book Antiqua"/>
          <w:sz w:val="24"/>
        </w:rPr>
        <w:t xml:space="preserve">; </w:t>
      </w:r>
    </w:p>
    <w:p w:rsidR="00023F1C" w:rsidRPr="00023F1C" w:rsidRDefault="00102BE6" w:rsidP="00023F1C">
      <w:pPr>
        <w:keepNext/>
        <w:spacing w:after="180" w:line="240" w:lineRule="auto"/>
        <w:rPr>
          <w:rFonts w:ascii="Book Antiqua" w:hAnsi="Book Antiqua"/>
          <w:sz w:val="24"/>
        </w:rPr>
      </w:pPr>
      <w:r w:rsidRPr="00023F1C">
        <w:rPr>
          <w:rFonts w:ascii="Book Antiqua" w:hAnsi="Book Antiqua"/>
          <w:sz w:val="24"/>
        </w:rPr>
        <w:t>Que el Departamento Ejecutivo Municipal en informe que obra a fojas 3 y 40 explicita que el proyecto presentado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plantea las siguientes restricciones al dominio</w:t>
      </w:r>
      <w:r w:rsidR="00023F1C">
        <w:rPr>
          <w:rFonts w:ascii="Book Antiqua" w:hAnsi="Book Antiqua"/>
          <w:sz w:val="24"/>
        </w:rPr>
        <w:t xml:space="preserve">: </w:t>
      </w:r>
    </w:p>
    <w:p w:rsidR="00BA3A98" w:rsidRPr="00023F1C" w:rsidRDefault="00102BE6" w:rsidP="00023F1C">
      <w:pPr>
        <w:keepNext/>
        <w:spacing w:after="180" w:line="240" w:lineRule="auto"/>
        <w:rPr>
          <w:rFonts w:ascii="Book Antiqua" w:hAnsi="Book Antiqua"/>
          <w:sz w:val="24"/>
        </w:rPr>
      </w:pPr>
      <w:r w:rsidRPr="00023F1C">
        <w:rPr>
          <w:rFonts w:ascii="Book Antiqua" w:hAnsi="Book Antiqua"/>
          <w:sz w:val="24"/>
        </w:rPr>
        <w:t>1</w:t>
      </w:r>
      <w:r w:rsidR="00023F1C">
        <w:rPr>
          <w:rFonts w:ascii="Book Antiqua" w:hAnsi="Book Antiqua"/>
          <w:sz w:val="24"/>
        </w:rPr>
        <w:t xml:space="preserve">. </w:t>
      </w:r>
      <w:r w:rsidRPr="00023F1C">
        <w:rPr>
          <w:rFonts w:ascii="Book Antiqua" w:hAnsi="Book Antiqua"/>
          <w:sz w:val="24"/>
        </w:rPr>
        <w:t>FOT 0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67</w:t>
      </w:r>
      <w:r w:rsidR="00023F1C">
        <w:rPr>
          <w:rFonts w:ascii="Book Antiqua" w:hAnsi="Book Antiqua"/>
          <w:sz w:val="24"/>
        </w:rPr>
        <w:t xml:space="preserve">. </w:t>
      </w:r>
    </w:p>
    <w:p w:rsidR="00BA3A98" w:rsidRPr="00023F1C" w:rsidRDefault="00102BE6" w:rsidP="00023F1C">
      <w:pPr>
        <w:keepNext/>
        <w:spacing w:after="180" w:line="240" w:lineRule="auto"/>
        <w:rPr>
          <w:rFonts w:ascii="Book Antiqua" w:hAnsi="Book Antiqua"/>
          <w:sz w:val="24"/>
        </w:rPr>
      </w:pPr>
      <w:r w:rsidRPr="00023F1C">
        <w:rPr>
          <w:rFonts w:ascii="Book Antiqua" w:hAnsi="Book Antiqua"/>
          <w:sz w:val="24"/>
        </w:rPr>
        <w:t>2</w:t>
      </w:r>
      <w:r w:rsidR="00023F1C">
        <w:rPr>
          <w:rFonts w:ascii="Book Antiqua" w:hAnsi="Book Antiqua"/>
          <w:sz w:val="24"/>
        </w:rPr>
        <w:t xml:space="preserve">. </w:t>
      </w:r>
      <w:r w:rsidRPr="00023F1C">
        <w:rPr>
          <w:rFonts w:ascii="Book Antiqua" w:hAnsi="Book Antiqua"/>
          <w:sz w:val="24"/>
        </w:rPr>
        <w:t>Densidad 99 personas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según cálculo efectuado teniendo en cuenta la Superficie total</w:t>
      </w:r>
      <w:r w:rsidR="00023F1C">
        <w:rPr>
          <w:rFonts w:ascii="Book Antiqua" w:hAnsi="Book Antiqua"/>
          <w:sz w:val="24"/>
        </w:rPr>
        <w:t xml:space="preserve">. </w:t>
      </w:r>
    </w:p>
    <w:p w:rsidR="00BA3A98" w:rsidRPr="00023F1C" w:rsidRDefault="00102BE6" w:rsidP="00023F1C">
      <w:pPr>
        <w:keepNext/>
        <w:spacing w:after="180" w:line="240" w:lineRule="auto"/>
        <w:rPr>
          <w:rFonts w:ascii="Book Antiqua" w:hAnsi="Book Antiqua"/>
          <w:sz w:val="24"/>
        </w:rPr>
      </w:pPr>
      <w:r w:rsidRPr="00023F1C">
        <w:rPr>
          <w:rFonts w:ascii="Book Antiqua" w:hAnsi="Book Antiqua"/>
          <w:sz w:val="24"/>
        </w:rPr>
        <w:t>3</w:t>
      </w:r>
      <w:r w:rsidR="00023F1C">
        <w:rPr>
          <w:rFonts w:ascii="Book Antiqua" w:hAnsi="Book Antiqua"/>
          <w:sz w:val="24"/>
        </w:rPr>
        <w:t xml:space="preserve">. </w:t>
      </w:r>
      <w:r w:rsidRPr="00023F1C">
        <w:rPr>
          <w:rFonts w:ascii="Book Antiqua" w:hAnsi="Book Antiqua"/>
          <w:sz w:val="24"/>
        </w:rPr>
        <w:t>FOS 0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22</w:t>
      </w:r>
      <w:r w:rsidR="00023F1C">
        <w:rPr>
          <w:rFonts w:ascii="Book Antiqua" w:hAnsi="Book Antiqua"/>
          <w:sz w:val="24"/>
        </w:rPr>
        <w:t xml:space="preserve">. </w:t>
      </w:r>
    </w:p>
    <w:p w:rsidR="00BA3A98" w:rsidRPr="00023F1C" w:rsidRDefault="00102BE6" w:rsidP="00023F1C">
      <w:pPr>
        <w:keepNext/>
        <w:spacing w:after="180" w:line="240" w:lineRule="auto"/>
        <w:rPr>
          <w:rFonts w:ascii="Book Antiqua" w:hAnsi="Book Antiqua"/>
          <w:sz w:val="24"/>
        </w:rPr>
      </w:pPr>
      <w:r w:rsidRPr="00023F1C">
        <w:rPr>
          <w:rFonts w:ascii="Book Antiqua" w:hAnsi="Book Antiqua"/>
          <w:sz w:val="24"/>
        </w:rPr>
        <w:t>4</w:t>
      </w:r>
      <w:r w:rsidR="00023F1C">
        <w:rPr>
          <w:rFonts w:ascii="Book Antiqua" w:hAnsi="Book Antiqua"/>
          <w:sz w:val="24"/>
        </w:rPr>
        <w:t xml:space="preserve">. </w:t>
      </w:r>
      <w:r w:rsidRPr="00023F1C">
        <w:rPr>
          <w:rFonts w:ascii="Book Antiqua" w:hAnsi="Book Antiqua"/>
          <w:sz w:val="24"/>
        </w:rPr>
        <w:t>Las áreas técnicas manifiestan que analizan la Documentación Técnica como Propiedad Horizontal</w:t>
      </w:r>
      <w:r w:rsidR="00023F1C">
        <w:rPr>
          <w:rFonts w:ascii="Book Antiqua" w:hAnsi="Book Antiqua"/>
          <w:sz w:val="24"/>
        </w:rPr>
        <w:t xml:space="preserve">. </w:t>
      </w:r>
    </w:p>
    <w:p w:rsidR="00BA3A98" w:rsidRPr="00023F1C" w:rsidRDefault="00612464" w:rsidP="00023F1C">
      <w:pPr>
        <w:keepNext/>
        <w:spacing w:after="180" w:line="240" w:lineRule="auto"/>
        <w:rPr>
          <w:rFonts w:ascii="Book Antiqua" w:hAnsi="Book Antiqua"/>
          <w:sz w:val="24"/>
        </w:rPr>
      </w:pPr>
      <w:r w:rsidRPr="00023F1C">
        <w:rPr>
          <w:rFonts w:ascii="Book Antiqua" w:hAnsi="Book Antiqua"/>
          <w:sz w:val="24"/>
        </w:rPr>
        <w:t>Que mediante Expediente N</w:t>
      </w:r>
      <w:r w:rsidR="00023F1C">
        <w:rPr>
          <w:rFonts w:ascii="Book Antiqua" w:hAnsi="Book Antiqua"/>
          <w:sz w:val="24"/>
        </w:rPr>
        <w:t xml:space="preserve">º </w:t>
      </w:r>
      <w:r w:rsidRPr="00023F1C">
        <w:rPr>
          <w:rFonts w:ascii="Book Antiqua" w:hAnsi="Book Antiqua"/>
          <w:sz w:val="24"/>
        </w:rPr>
        <w:t>366-V-16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 xml:space="preserve">VIVAL </w:t>
      </w:r>
      <w:r w:rsidR="00023F1C">
        <w:rPr>
          <w:rFonts w:ascii="Book Antiqua" w:hAnsi="Book Antiqua"/>
          <w:sz w:val="24"/>
        </w:rPr>
        <w:t xml:space="preserve">S.R.L. </w:t>
      </w:r>
      <w:r w:rsidRPr="00023F1C">
        <w:rPr>
          <w:rFonts w:ascii="Book Antiqua" w:hAnsi="Book Antiqua"/>
          <w:sz w:val="24"/>
        </w:rPr>
        <w:t>informa que el proyecto es para ser afectado a Propiedad Horizontal por ende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también será de aplicación la Ordenanza N</w:t>
      </w:r>
      <w:r w:rsidR="00023F1C">
        <w:rPr>
          <w:rFonts w:ascii="Book Antiqua" w:hAnsi="Book Antiqua"/>
          <w:sz w:val="24"/>
        </w:rPr>
        <w:t xml:space="preserve">º </w:t>
      </w:r>
      <w:r w:rsidRPr="00023F1C">
        <w:rPr>
          <w:rFonts w:ascii="Book Antiqua" w:hAnsi="Book Antiqua"/>
          <w:sz w:val="24"/>
        </w:rPr>
        <w:t>1058 y por lo tanto debería cumplir con un FOT de 0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5</w:t>
      </w:r>
      <w:r w:rsidR="00023F1C">
        <w:rPr>
          <w:rFonts w:ascii="Book Antiqua" w:hAnsi="Book Antiqua"/>
          <w:sz w:val="24"/>
        </w:rPr>
        <w:t xml:space="preserve">. </w:t>
      </w:r>
    </w:p>
    <w:p w:rsidR="00BA3A98" w:rsidRPr="00023F1C" w:rsidRDefault="00102BE6" w:rsidP="00023F1C">
      <w:pPr>
        <w:keepNext/>
        <w:spacing w:after="180" w:line="240" w:lineRule="auto"/>
        <w:rPr>
          <w:rFonts w:ascii="Book Antiqua" w:hAnsi="Book Antiqua"/>
          <w:sz w:val="24"/>
        </w:rPr>
      </w:pPr>
      <w:r w:rsidRPr="00023F1C">
        <w:rPr>
          <w:rFonts w:ascii="Book Antiqua" w:hAnsi="Book Antiqua"/>
          <w:sz w:val="24"/>
        </w:rPr>
        <w:t>Que el Departamento Ejecutivo Municipal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a pesar de que no cumple con el Código de Ordenamiento Urbano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 xml:space="preserve">otorga factibilidad al </w:t>
      </w:r>
      <w:r w:rsidR="00094FAE" w:rsidRPr="00023F1C">
        <w:rPr>
          <w:rFonts w:ascii="Book Antiqua" w:hAnsi="Book Antiqua"/>
          <w:sz w:val="24"/>
        </w:rPr>
        <w:t>Proyecto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expresándole que no puede ni debe dar una factibilidad a cualquier proyecto que no cumpla con normas establecidas en el C</w:t>
      </w:r>
      <w:r w:rsidR="00023F1C">
        <w:rPr>
          <w:rFonts w:ascii="Book Antiqua" w:hAnsi="Book Antiqua"/>
          <w:sz w:val="24"/>
        </w:rPr>
        <w:t xml:space="preserve">. </w:t>
      </w:r>
      <w:r w:rsidRPr="00023F1C">
        <w:rPr>
          <w:rFonts w:ascii="Book Antiqua" w:hAnsi="Book Antiqua"/>
          <w:sz w:val="24"/>
        </w:rPr>
        <w:t>O</w:t>
      </w:r>
      <w:r w:rsidR="00023F1C">
        <w:rPr>
          <w:rFonts w:ascii="Book Antiqua" w:hAnsi="Book Antiqua"/>
          <w:sz w:val="24"/>
        </w:rPr>
        <w:t xml:space="preserve">. </w:t>
      </w:r>
      <w:r w:rsidRPr="00023F1C">
        <w:rPr>
          <w:rFonts w:ascii="Book Antiqua" w:hAnsi="Book Antiqua"/>
          <w:sz w:val="24"/>
        </w:rPr>
        <w:t>U</w:t>
      </w:r>
      <w:r w:rsidR="00023F1C">
        <w:rPr>
          <w:rFonts w:ascii="Book Antiqua" w:hAnsi="Book Antiqua"/>
          <w:sz w:val="24"/>
        </w:rPr>
        <w:t xml:space="preserve">. </w:t>
      </w:r>
      <w:r w:rsidRPr="00023F1C">
        <w:rPr>
          <w:rFonts w:ascii="Book Antiqua" w:hAnsi="Book Antiqua"/>
          <w:sz w:val="24"/>
        </w:rPr>
        <w:t>o en cualquier otra Ordenanza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siendo su deber no otorgar la factibilidad y que por tratarse de que la Ordenanza N</w:t>
      </w:r>
      <w:r w:rsidR="00023F1C">
        <w:rPr>
          <w:rFonts w:ascii="Book Antiqua" w:hAnsi="Book Antiqua"/>
          <w:sz w:val="24"/>
        </w:rPr>
        <w:t xml:space="preserve">º </w:t>
      </w:r>
      <w:r w:rsidRPr="00023F1C">
        <w:rPr>
          <w:rFonts w:ascii="Book Antiqua" w:hAnsi="Book Antiqua"/>
          <w:sz w:val="24"/>
        </w:rPr>
        <w:t>613 y sus modificatorias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son las normas generales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el apartarse de ellas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para casos puntuales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es una facultad exclusiva y excluyente del Concejo Deliberante</w:t>
      </w:r>
      <w:r w:rsidR="00023F1C">
        <w:rPr>
          <w:rFonts w:ascii="Book Antiqua" w:hAnsi="Book Antiqua"/>
          <w:sz w:val="24"/>
        </w:rPr>
        <w:t xml:space="preserve">; </w:t>
      </w:r>
    </w:p>
    <w:p w:rsidR="00BA3A98" w:rsidRPr="00023F1C" w:rsidRDefault="00102BE6" w:rsidP="00023F1C">
      <w:pPr>
        <w:keepNext/>
        <w:spacing w:after="180" w:line="240" w:lineRule="auto"/>
        <w:rPr>
          <w:rFonts w:ascii="Book Antiqua" w:hAnsi="Book Antiqua"/>
          <w:sz w:val="24"/>
        </w:rPr>
      </w:pPr>
      <w:r w:rsidRPr="00023F1C">
        <w:rPr>
          <w:rFonts w:ascii="Book Antiqua" w:hAnsi="Book Antiqua"/>
          <w:sz w:val="24"/>
        </w:rPr>
        <w:lastRenderedPageBreak/>
        <w:t>Que de la observación urbanística del proyecto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a la que como legislativo nos abocamos concluimos que se trata de una propuesta urbanística viable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pues no produce impacto alguno al sector y conforma un conjunto edilicio agradable</w:t>
      </w:r>
      <w:r w:rsidR="00023F1C">
        <w:rPr>
          <w:rFonts w:ascii="Book Antiqua" w:hAnsi="Book Antiqua"/>
          <w:sz w:val="24"/>
        </w:rPr>
        <w:t xml:space="preserve">, </w:t>
      </w:r>
      <w:r w:rsidRPr="00023F1C">
        <w:rPr>
          <w:rFonts w:ascii="Book Antiqua" w:hAnsi="Book Antiqua"/>
          <w:sz w:val="24"/>
        </w:rPr>
        <w:t>no constituyendo una barrera urbanística y mejorando el entorno</w:t>
      </w:r>
      <w:r w:rsidR="00023F1C">
        <w:rPr>
          <w:rFonts w:ascii="Book Antiqua" w:hAnsi="Book Antiqua"/>
          <w:sz w:val="24"/>
        </w:rPr>
        <w:t xml:space="preserve">; </w:t>
      </w:r>
    </w:p>
    <w:p w:rsidR="00023F1C" w:rsidRPr="00023F1C" w:rsidRDefault="00023F1C" w:rsidP="00023F1C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023F1C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BA3A98" w:rsidRPr="00023F1C" w:rsidRDefault="00023F1C" w:rsidP="00023F1C">
      <w:pPr>
        <w:keepNext/>
        <w:spacing w:after="180" w:line="240" w:lineRule="auto"/>
        <w:rPr>
          <w:rFonts w:ascii="Book Antiqua" w:hAnsi="Book Antiqua"/>
          <w:sz w:val="24"/>
        </w:rPr>
      </w:pPr>
      <w:r w:rsidRPr="00023F1C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DC524C" w:rsidRPr="00023F1C">
        <w:rPr>
          <w:rFonts w:ascii="Book Antiqua" w:hAnsi="Book Antiqua"/>
          <w:sz w:val="24"/>
        </w:rPr>
        <w:t>AUTORIZASE al Departamento Ejecutivo Municipal a aprobar por vía de excepción la Documentación Técnica de Conjunto compacto de vivienda del inmueble identificado con el Padrón N</w:t>
      </w:r>
      <w:r>
        <w:rPr>
          <w:rFonts w:ascii="Book Antiqua" w:hAnsi="Book Antiqua"/>
          <w:sz w:val="24"/>
        </w:rPr>
        <w:t xml:space="preserve">º </w:t>
      </w:r>
      <w:r w:rsidR="00DC524C" w:rsidRPr="00023F1C">
        <w:rPr>
          <w:rFonts w:ascii="Book Antiqua" w:hAnsi="Book Antiqua"/>
          <w:sz w:val="24"/>
        </w:rPr>
        <w:t>675</w:t>
      </w:r>
      <w:r>
        <w:rPr>
          <w:rFonts w:ascii="Book Antiqua" w:hAnsi="Book Antiqua"/>
          <w:sz w:val="24"/>
        </w:rPr>
        <w:t xml:space="preserve">. </w:t>
      </w:r>
      <w:r w:rsidR="00DC524C" w:rsidRPr="00023F1C">
        <w:rPr>
          <w:rFonts w:ascii="Book Antiqua" w:hAnsi="Book Antiqua"/>
          <w:sz w:val="24"/>
        </w:rPr>
        <w:t>673</w:t>
      </w:r>
      <w:r>
        <w:rPr>
          <w:rFonts w:ascii="Book Antiqua" w:hAnsi="Book Antiqua"/>
          <w:sz w:val="24"/>
        </w:rPr>
        <w:t xml:space="preserve">, </w:t>
      </w:r>
      <w:r w:rsidR="00DC524C" w:rsidRPr="00023F1C">
        <w:rPr>
          <w:rFonts w:ascii="Book Antiqua" w:hAnsi="Book Antiqua"/>
          <w:sz w:val="24"/>
        </w:rPr>
        <w:t>afectándola a Propiedad Horizontal</w:t>
      </w:r>
      <w:r>
        <w:rPr>
          <w:rFonts w:ascii="Book Antiqua" w:hAnsi="Book Antiqua"/>
          <w:sz w:val="24"/>
        </w:rPr>
        <w:t xml:space="preserve">, </w:t>
      </w:r>
      <w:r w:rsidR="00DC524C" w:rsidRPr="00023F1C">
        <w:rPr>
          <w:rFonts w:ascii="Book Antiqua" w:hAnsi="Book Antiqua"/>
          <w:sz w:val="24"/>
        </w:rPr>
        <w:t xml:space="preserve">tramitado por VIVAL </w:t>
      </w:r>
      <w:r>
        <w:rPr>
          <w:rFonts w:ascii="Book Antiqua" w:hAnsi="Book Antiqua"/>
          <w:sz w:val="24"/>
        </w:rPr>
        <w:t xml:space="preserve">S.R.L. </w:t>
      </w:r>
      <w:r w:rsidR="00DC524C" w:rsidRPr="00023F1C">
        <w:rPr>
          <w:rFonts w:ascii="Book Antiqua" w:hAnsi="Book Antiqua"/>
          <w:sz w:val="24"/>
        </w:rPr>
        <w:t>por considerar viable la propuesta urbanística</w:t>
      </w:r>
      <w:r>
        <w:rPr>
          <w:rFonts w:ascii="Book Antiqua" w:hAnsi="Book Antiqua"/>
          <w:sz w:val="24"/>
        </w:rPr>
        <w:t xml:space="preserve">, </w:t>
      </w:r>
      <w:r w:rsidR="00DC524C" w:rsidRPr="00023F1C">
        <w:rPr>
          <w:rFonts w:ascii="Book Antiqua" w:hAnsi="Book Antiqua"/>
          <w:sz w:val="24"/>
        </w:rPr>
        <w:t>debiendo cumplimentar los solicitantes con toda la documentación necesaria exigida por Ordenanzas vigentes para la continuidad del trámite correspondiente</w:t>
      </w:r>
      <w:r>
        <w:rPr>
          <w:rFonts w:ascii="Book Antiqua" w:hAnsi="Book Antiqua"/>
          <w:sz w:val="24"/>
        </w:rPr>
        <w:t xml:space="preserve">. </w:t>
      </w:r>
    </w:p>
    <w:p w:rsidR="00BA3A98" w:rsidRPr="00023F1C" w:rsidRDefault="00023F1C" w:rsidP="00023F1C">
      <w:pPr>
        <w:keepNext/>
        <w:spacing w:after="180" w:line="240" w:lineRule="auto"/>
        <w:rPr>
          <w:rFonts w:ascii="Book Antiqua" w:hAnsi="Book Antiqua"/>
          <w:sz w:val="24"/>
        </w:rPr>
      </w:pPr>
      <w:r w:rsidRPr="00023F1C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102BE6" w:rsidRPr="00023F1C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102BE6" w:rsidRPr="00023F1C">
        <w:rPr>
          <w:rFonts w:ascii="Book Antiqua" w:hAnsi="Book Antiqua"/>
          <w:sz w:val="24"/>
        </w:rPr>
        <w:t>REGISTRESE Y ARCHIVESE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BA3A98" w:rsidRPr="00023F1C" w:rsidSect="00023F1C">
      <w:footerReference w:type="default" r:id="rId7"/>
      <w:pgSz w:w="11906" w:h="16838"/>
      <w:pgMar w:top="1417" w:right="1134" w:bottom="1134" w:left="1701" w:header="709" w:footer="709" w:gutter="0"/>
      <w:pgNumType w:start="287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11F2" w:rsidRDefault="008C11F2" w:rsidP="008C11F2">
      <w:pPr>
        <w:spacing w:after="0" w:line="240" w:lineRule="auto"/>
      </w:pPr>
      <w:r>
        <w:separator/>
      </w:r>
    </w:p>
  </w:endnote>
  <w:endnote w:type="continuationSeparator" w:id="0">
    <w:p w:rsidR="008C11F2" w:rsidRDefault="008C11F2" w:rsidP="008C1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11F2" w:rsidRPr="00C63847" w:rsidRDefault="008C11F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11F2" w:rsidRDefault="008C11F2" w:rsidP="008C11F2">
      <w:pPr>
        <w:spacing w:after="0" w:line="240" w:lineRule="auto"/>
      </w:pPr>
      <w:r>
        <w:separator/>
      </w:r>
    </w:p>
  </w:footnote>
  <w:footnote w:type="continuationSeparator" w:id="0">
    <w:p w:rsidR="008C11F2" w:rsidRDefault="008C11F2" w:rsidP="008C1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12C57"/>
    <w:rsid w:val="00023F1C"/>
    <w:rsid w:val="000629EF"/>
    <w:rsid w:val="000750DD"/>
    <w:rsid w:val="000776C1"/>
    <w:rsid w:val="00093A08"/>
    <w:rsid w:val="00094FAE"/>
    <w:rsid w:val="000B3744"/>
    <w:rsid w:val="000D6F58"/>
    <w:rsid w:val="00102BE6"/>
    <w:rsid w:val="001B786B"/>
    <w:rsid w:val="00222916"/>
    <w:rsid w:val="00274D94"/>
    <w:rsid w:val="002A6009"/>
    <w:rsid w:val="002D575E"/>
    <w:rsid w:val="003B0AE5"/>
    <w:rsid w:val="003E657F"/>
    <w:rsid w:val="00414FFD"/>
    <w:rsid w:val="0046406D"/>
    <w:rsid w:val="00473194"/>
    <w:rsid w:val="00475C99"/>
    <w:rsid w:val="004C4E5B"/>
    <w:rsid w:val="00512C57"/>
    <w:rsid w:val="0052637C"/>
    <w:rsid w:val="00574702"/>
    <w:rsid w:val="00575F08"/>
    <w:rsid w:val="005952EA"/>
    <w:rsid w:val="005A2355"/>
    <w:rsid w:val="005A5529"/>
    <w:rsid w:val="00612464"/>
    <w:rsid w:val="006635AD"/>
    <w:rsid w:val="006A132A"/>
    <w:rsid w:val="006B523A"/>
    <w:rsid w:val="006D7B32"/>
    <w:rsid w:val="006F2884"/>
    <w:rsid w:val="00720478"/>
    <w:rsid w:val="007347A3"/>
    <w:rsid w:val="007B73E1"/>
    <w:rsid w:val="007E6ABD"/>
    <w:rsid w:val="007F1AB9"/>
    <w:rsid w:val="008C11F2"/>
    <w:rsid w:val="008D40B0"/>
    <w:rsid w:val="009138B6"/>
    <w:rsid w:val="00926221"/>
    <w:rsid w:val="00A542AE"/>
    <w:rsid w:val="00A703B2"/>
    <w:rsid w:val="00A72A52"/>
    <w:rsid w:val="00AE3975"/>
    <w:rsid w:val="00B272DB"/>
    <w:rsid w:val="00B40341"/>
    <w:rsid w:val="00B73256"/>
    <w:rsid w:val="00B80A8C"/>
    <w:rsid w:val="00B923D8"/>
    <w:rsid w:val="00BA3A98"/>
    <w:rsid w:val="00BB2ED4"/>
    <w:rsid w:val="00C049C7"/>
    <w:rsid w:val="00C63847"/>
    <w:rsid w:val="00CE1123"/>
    <w:rsid w:val="00D34390"/>
    <w:rsid w:val="00D67FB0"/>
    <w:rsid w:val="00D87715"/>
    <w:rsid w:val="00DC524C"/>
    <w:rsid w:val="00DD56FD"/>
    <w:rsid w:val="00E051B0"/>
    <w:rsid w:val="00E21233"/>
    <w:rsid w:val="00E34AE4"/>
    <w:rsid w:val="00E47BB3"/>
    <w:rsid w:val="00F4345B"/>
    <w:rsid w:val="00F6550C"/>
    <w:rsid w:val="00F8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39AE0E1-6090-4417-935F-CC1AAE040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C11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C11F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C11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C11F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21</TotalTime>
  <Pages>2</Pages>
  <Words>482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27</cp:revision>
  <cp:lastPrinted>2017-10-04T15:23:00Z</cp:lastPrinted>
  <dcterms:created xsi:type="dcterms:W3CDTF">2017-03-29T19:45:00Z</dcterms:created>
  <dcterms:modified xsi:type="dcterms:W3CDTF">2018-07-06T14:29:00Z</dcterms:modified>
</cp:coreProperties>
</file>