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2B2" w:rsidRPr="000B12B2" w:rsidRDefault="000B12B2" w:rsidP="000B12B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B12B2">
        <w:rPr>
          <w:rFonts w:ascii="Book Antiqua" w:hAnsi="Book Antiqua"/>
          <w:bCs/>
          <w:lang w:val="es-AR"/>
        </w:rPr>
        <w:t>Yerba Buena, 03 de Diciembre de 2015</w:t>
      </w:r>
    </w:p>
    <w:p w:rsidR="000B12B2" w:rsidRPr="000B12B2" w:rsidRDefault="000B12B2" w:rsidP="000B12B2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0B12B2">
        <w:rPr>
          <w:rFonts w:ascii="Book Antiqua" w:hAnsi="Book Antiqua"/>
          <w:b/>
          <w:bCs/>
          <w:lang w:val="es-AR"/>
        </w:rPr>
        <w:t>ORDENANZA Nº 2017</w:t>
      </w:r>
    </w:p>
    <w:p w:rsidR="000B12B2" w:rsidRPr="000B12B2" w:rsidRDefault="000B12B2" w:rsidP="000B12B2">
      <w:pPr>
        <w:keepNext/>
        <w:spacing w:before="240" w:after="60"/>
        <w:rPr>
          <w:rFonts w:ascii="Book Antiqua" w:hAnsi="Book Antiqua"/>
          <w:b/>
        </w:rPr>
      </w:pPr>
      <w:r w:rsidRPr="000B12B2">
        <w:rPr>
          <w:rFonts w:ascii="Book Antiqua" w:hAnsi="Book Antiqua"/>
          <w:b/>
        </w:rPr>
        <w:t>VISTO:</w:t>
      </w:r>
    </w:p>
    <w:p w:rsidR="000B12B2" w:rsidRPr="000B12B2" w:rsidRDefault="00DE3713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El crecimiento desmedido de las urbanizaciones especiales</w:t>
      </w:r>
      <w:r w:rsidR="000B12B2">
        <w:rPr>
          <w:rFonts w:ascii="Book Antiqua" w:hAnsi="Book Antiqua"/>
        </w:rPr>
        <w:t xml:space="preserve">, </w:t>
      </w:r>
      <w:r w:rsidR="00275203" w:rsidRPr="000B12B2">
        <w:rPr>
          <w:rFonts w:ascii="Book Antiqua" w:hAnsi="Book Antiqua"/>
        </w:rPr>
        <w:t>entendiendo como tales según C</w:t>
      </w:r>
      <w:r w:rsidRPr="000B12B2">
        <w:rPr>
          <w:rFonts w:ascii="Book Antiqua" w:hAnsi="Book Antiqua"/>
        </w:rPr>
        <w:t xml:space="preserve">ódigo de </w:t>
      </w:r>
      <w:r w:rsidR="00275203" w:rsidRPr="000B12B2">
        <w:rPr>
          <w:rFonts w:ascii="Book Antiqua" w:hAnsi="Book Antiqua"/>
        </w:rPr>
        <w:t>Planeamiento U</w:t>
      </w:r>
      <w:r w:rsidRPr="000B12B2">
        <w:rPr>
          <w:rFonts w:ascii="Book Antiqua" w:hAnsi="Book Antiqua"/>
        </w:rPr>
        <w:t>rbano/94 como toda fracción de tierra cuya superficie sea igual o mayor a 2</w:t>
      </w:r>
      <w:r w:rsidR="0073060B">
        <w:rPr>
          <w:rFonts w:ascii="Book Antiqua" w:hAnsi="Book Antiqua"/>
        </w:rPr>
        <w:t>.</w:t>
      </w:r>
      <w:r w:rsidRPr="000B12B2">
        <w:rPr>
          <w:rFonts w:ascii="Book Antiqua" w:hAnsi="Book Antiqua"/>
        </w:rPr>
        <w:t>500 m</w:t>
      </w:r>
      <w:r w:rsidRPr="000B12B2">
        <w:rPr>
          <w:rFonts w:ascii="Book Antiqua" w:hAnsi="Book Antiqua"/>
          <w:vertAlign w:val="superscript"/>
        </w:rPr>
        <w:t>2</w:t>
      </w:r>
      <w:r w:rsidRPr="000B12B2">
        <w:rPr>
          <w:rFonts w:ascii="Book Antiqua" w:hAnsi="Book Antiqua"/>
        </w:rPr>
        <w:t xml:space="preserve"> o tengan las características de manzanas conformadas</w:t>
      </w:r>
      <w:r w:rsidR="000B12B2">
        <w:rPr>
          <w:rFonts w:ascii="Book Antiqua" w:hAnsi="Book Antiqua"/>
        </w:rPr>
        <w:t xml:space="preserve">; </w:t>
      </w:r>
      <w:r w:rsidRPr="000B12B2">
        <w:rPr>
          <w:rFonts w:ascii="Book Antiqua" w:hAnsi="Book Antiqua"/>
        </w:rPr>
        <w:t>ya sea para conjunto habitacional o no habitacional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inclusive los </w:t>
      </w:r>
      <w:proofErr w:type="spellStart"/>
      <w:r w:rsidRPr="000B12B2">
        <w:rPr>
          <w:rFonts w:ascii="Book Antiqua" w:hAnsi="Book Antiqua"/>
        </w:rPr>
        <w:t>loteos</w:t>
      </w:r>
      <w:proofErr w:type="spellEnd"/>
      <w:r w:rsidR="000B12B2">
        <w:rPr>
          <w:rFonts w:ascii="Book Antiqua" w:hAnsi="Book Antiqua"/>
        </w:rPr>
        <w:t xml:space="preserve">; </w:t>
      </w:r>
      <w:r w:rsidRPr="000B12B2">
        <w:rPr>
          <w:rFonts w:ascii="Book Antiqua" w:hAnsi="Book Antiqua"/>
        </w:rPr>
        <w:t>y teniendo en cuenta tres informes de gran importancia municipal como ser</w:t>
      </w:r>
      <w:r w:rsidR="000B12B2">
        <w:rPr>
          <w:rFonts w:ascii="Book Antiqua" w:hAnsi="Book Antiqua"/>
        </w:rPr>
        <w:t xml:space="preserve">: </w:t>
      </w:r>
    </w:p>
    <w:p w:rsidR="00637FD8" w:rsidRPr="000B12B2" w:rsidRDefault="00DE3713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A</w:t>
      </w:r>
      <w:r w:rsidR="000B12B2">
        <w:rPr>
          <w:rFonts w:ascii="Book Antiqua" w:hAnsi="Book Antiqua"/>
        </w:rPr>
        <w:t xml:space="preserve">) </w:t>
      </w:r>
      <w:r w:rsidR="000B12B2" w:rsidRPr="000B12B2">
        <w:rPr>
          <w:rFonts w:ascii="Book Antiqua" w:hAnsi="Book Antiqua"/>
        </w:rPr>
        <w:t xml:space="preserve"> </w:t>
      </w:r>
      <w:r w:rsidRPr="000B12B2">
        <w:rPr>
          <w:rFonts w:ascii="Book Antiqua" w:hAnsi="Book Antiqua"/>
        </w:rPr>
        <w:t>Que los datos del Censo Nacional 2</w:t>
      </w:r>
      <w:r w:rsidR="0073060B">
        <w:rPr>
          <w:rFonts w:ascii="Book Antiqua" w:hAnsi="Book Antiqua"/>
        </w:rPr>
        <w:t>.</w:t>
      </w:r>
      <w:r w:rsidRPr="000B12B2">
        <w:rPr>
          <w:rFonts w:ascii="Book Antiqua" w:hAnsi="Book Antiqua"/>
        </w:rPr>
        <w:t>010 en el estudio estadístico de la población humana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cuadro 1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demuestran un sorprendente crecimiento de la población a </w:t>
      </w:r>
      <w:r w:rsidR="00275203" w:rsidRPr="000B12B2">
        <w:rPr>
          <w:rFonts w:ascii="Book Antiqua" w:hAnsi="Book Antiqua"/>
        </w:rPr>
        <w:t>más de 75 mil habitantes en el Departamento</w:t>
      </w:r>
      <w:r w:rsidRPr="000B12B2">
        <w:rPr>
          <w:rFonts w:ascii="Book Antiqua" w:hAnsi="Book Antiqua"/>
        </w:rPr>
        <w:t xml:space="preserve"> Yerba Buena</w:t>
      </w:r>
      <w:r w:rsidR="000B12B2">
        <w:rPr>
          <w:rFonts w:ascii="Book Antiqua" w:hAnsi="Book Antiqua"/>
        </w:rPr>
        <w:t xml:space="preserve">. </w:t>
      </w:r>
    </w:p>
    <w:p w:rsidR="00637FD8" w:rsidRPr="000B12B2" w:rsidRDefault="00E44BCC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</w:t>
      </w:r>
      <w:r w:rsidR="000B12B2">
        <w:rPr>
          <w:rFonts w:ascii="Book Antiqua" w:hAnsi="Book Antiqua"/>
        </w:rPr>
        <w:t xml:space="preserve"> considerando </w:t>
      </w:r>
      <w:r w:rsidRPr="000B12B2">
        <w:rPr>
          <w:rFonts w:ascii="Book Antiqua" w:hAnsi="Book Antiqua"/>
        </w:rPr>
        <w:t>su reducida superficie 160 Km</w:t>
      </w:r>
      <w:r w:rsidRPr="000B12B2">
        <w:rPr>
          <w:rFonts w:ascii="Book Antiqua" w:hAnsi="Book Antiqua"/>
          <w:vertAlign w:val="superscript"/>
        </w:rPr>
        <w:t>2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se genera una densidad que alcanza un elevado valor de 469 habitantes por kilómetro cuadrado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valor sólo superado por escasos centros urbanos del país como Capital Federal</w:t>
      </w:r>
      <w:r w:rsidR="000B12B2">
        <w:rPr>
          <w:rFonts w:ascii="Book Antiqua" w:hAnsi="Book Antiqua"/>
        </w:rPr>
        <w:t xml:space="preserve">. </w:t>
      </w:r>
    </w:p>
    <w:p w:rsidR="0073060B" w:rsidRPr="003F3B27" w:rsidRDefault="00E44BCC" w:rsidP="0073060B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son 35 mil los habitantes menores de 24 años que en los próximos años buscarán formar su familia y un espacio donde vivir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incrementando aún más el valor de la </w:t>
      </w:r>
      <w:r w:rsidR="0073060B" w:rsidRPr="003F3B27">
        <w:rPr>
          <w:rFonts w:ascii="Book Antiqua" w:hAnsi="Book Antiqua"/>
        </w:rPr>
        <w:t>densidad</w:t>
      </w:r>
      <w:r w:rsidR="0073060B">
        <w:rPr>
          <w:rFonts w:ascii="Book Antiqua" w:hAnsi="Book Antiqua"/>
        </w:rPr>
        <w:t xml:space="preserve">. </w:t>
      </w:r>
    </w:p>
    <w:p w:rsidR="0073060B" w:rsidRDefault="0073060B" w:rsidP="0073060B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200"/>
        <w:gridCol w:w="1218"/>
        <w:gridCol w:w="1200"/>
        <w:gridCol w:w="1194"/>
        <w:gridCol w:w="1194"/>
        <w:gridCol w:w="1195"/>
        <w:gridCol w:w="1199"/>
      </w:tblGrid>
      <w:tr w:rsidR="0073060B" w:rsidRPr="003F3B27" w:rsidTr="00446378">
        <w:trPr>
          <w:trHeight w:val="510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4782" w:type="dxa"/>
            <w:gridSpan w:val="4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Yerba Buena</w:t>
            </w:r>
          </w:p>
        </w:tc>
      </w:tr>
      <w:tr w:rsidR="0073060B" w:rsidRPr="003F3B27" w:rsidTr="00446378">
        <w:trPr>
          <w:trHeight w:val="255"/>
          <w:jc w:val="center"/>
        </w:trPr>
        <w:tc>
          <w:tcPr>
            <w:tcW w:w="1200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Ítem</w:t>
            </w:r>
          </w:p>
        </w:tc>
        <w:tc>
          <w:tcPr>
            <w:tcW w:w="1218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Argentina</w:t>
            </w:r>
          </w:p>
        </w:tc>
        <w:tc>
          <w:tcPr>
            <w:tcW w:w="1200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Tucumán 2010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1991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2001</w:t>
            </w:r>
          </w:p>
        </w:tc>
        <w:tc>
          <w:tcPr>
            <w:tcW w:w="2394" w:type="dxa"/>
            <w:gridSpan w:val="2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2010</w:t>
            </w:r>
          </w:p>
        </w:tc>
      </w:tr>
      <w:tr w:rsidR="0073060B" w:rsidRPr="003F3B27" w:rsidTr="00446378">
        <w:trPr>
          <w:trHeight w:val="510"/>
          <w:jc w:val="center"/>
        </w:trPr>
        <w:tc>
          <w:tcPr>
            <w:tcW w:w="1200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18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Total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Menores de 24 años</w:t>
            </w:r>
          </w:p>
        </w:tc>
      </w:tr>
      <w:tr w:rsidR="0073060B" w:rsidRPr="003F3B27" w:rsidTr="00446378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Población Total</w:t>
            </w:r>
          </w:p>
        </w:tc>
        <w:tc>
          <w:tcPr>
            <w:tcW w:w="1218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0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0</w:t>
            </w:r>
            <w:r>
              <w:rPr>
                <w:rFonts w:ascii="Book Antiqua" w:hAnsi="Book Antiqua"/>
                <w:szCs w:val="20"/>
              </w:rPr>
              <w:t>,</w:t>
            </w:r>
            <w:r w:rsidRPr="003F3B27">
              <w:rPr>
                <w:rFonts w:ascii="Book Antiqua" w:hAnsi="Book Antiqua"/>
                <w:szCs w:val="20"/>
              </w:rPr>
              <w:t>44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provincia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3</w:t>
            </w:r>
            <w:r>
              <w:rPr>
                <w:rFonts w:ascii="Book Antiqua" w:hAnsi="Book Antiqua"/>
                <w:szCs w:val="20"/>
              </w:rPr>
              <w:t>,</w:t>
            </w:r>
            <w:r w:rsidRPr="003F3B27">
              <w:rPr>
                <w:rFonts w:ascii="Book Antiqua" w:hAnsi="Book Antiqua"/>
                <w:szCs w:val="20"/>
              </w:rPr>
              <w:t>6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3</w:t>
            </w:r>
            <w:r>
              <w:rPr>
                <w:rFonts w:ascii="Book Antiqua" w:hAnsi="Book Antiqua"/>
                <w:szCs w:val="20"/>
              </w:rPr>
              <w:t>,</w:t>
            </w:r>
            <w:r w:rsidRPr="003F3B27">
              <w:rPr>
                <w:rFonts w:ascii="Book Antiqua" w:hAnsi="Book Antiqua"/>
                <w:szCs w:val="20"/>
              </w:rPr>
              <w:t>7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+46%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5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  <w:vertAlign w:val="superscript"/>
              </w:rPr>
              <w:t>+19%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  <w:vertAlign w:val="superscript"/>
              </w:rPr>
            </w:pPr>
            <w:r w:rsidRPr="003F3B27">
              <w:rPr>
                <w:rFonts w:ascii="Book Antiqua" w:hAnsi="Book Antiqua"/>
                <w:szCs w:val="20"/>
              </w:rPr>
              <w:t>5</w:t>
            </w:r>
            <w:r>
              <w:rPr>
                <w:rFonts w:ascii="Book Antiqua" w:hAnsi="Book Antiqua"/>
                <w:szCs w:val="20"/>
              </w:rPr>
              <w:t>,</w:t>
            </w:r>
            <w:r w:rsidRPr="003F3B27">
              <w:rPr>
                <w:rFonts w:ascii="Book Antiqua" w:hAnsi="Book Antiqua"/>
                <w:szCs w:val="20"/>
              </w:rPr>
              <w:t>3 x 10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</w:p>
        </w:tc>
      </w:tr>
      <w:tr w:rsidR="0073060B" w:rsidRPr="003F3B27" w:rsidTr="00446378">
        <w:trPr>
          <w:trHeight w:val="794"/>
          <w:jc w:val="center"/>
        </w:trPr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Densidad ab/km</w:t>
            </w:r>
            <w:r w:rsidRPr="003F3B27">
              <w:rPr>
                <w:rFonts w:ascii="Book Antiqua" w:hAnsi="Book Antiqua"/>
                <w:szCs w:val="20"/>
                <w:vertAlign w:val="superscript"/>
              </w:rPr>
              <w:t>2</w:t>
            </w:r>
          </w:p>
        </w:tc>
        <w:tc>
          <w:tcPr>
            <w:tcW w:w="1218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4</w:t>
            </w:r>
            <w:r>
              <w:rPr>
                <w:rFonts w:ascii="Book Antiqua" w:hAnsi="Book Antiqua"/>
                <w:szCs w:val="20"/>
              </w:rPr>
              <w:t>,</w:t>
            </w:r>
            <w:r w:rsidRPr="003F3B27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72</w:t>
            </w:r>
          </w:p>
        </w:tc>
        <w:tc>
          <w:tcPr>
            <w:tcW w:w="1194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98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  <w:r w:rsidRPr="003F3B27">
              <w:rPr>
                <w:rFonts w:ascii="Book Antiqua" w:hAnsi="Book Antiqua"/>
                <w:szCs w:val="20"/>
              </w:rPr>
              <w:t>69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73060B" w:rsidRPr="003F3B27" w:rsidRDefault="0073060B" w:rsidP="00446378">
            <w:pPr>
              <w:keepNext/>
              <w:spacing w:after="180"/>
              <w:jc w:val="center"/>
              <w:rPr>
                <w:rFonts w:ascii="Book Antiqua" w:hAnsi="Book Antiqua"/>
                <w:szCs w:val="20"/>
              </w:rPr>
            </w:pPr>
          </w:p>
        </w:tc>
      </w:tr>
    </w:tbl>
    <w:p w:rsidR="004720A1" w:rsidRPr="0073060B" w:rsidRDefault="0073060B" w:rsidP="0073060B">
      <w:pPr>
        <w:keepNext/>
        <w:spacing w:after="180"/>
        <w:jc w:val="center"/>
        <w:rPr>
          <w:rFonts w:ascii="Book Antiqua" w:hAnsi="Book Antiqua"/>
          <w:i/>
        </w:rPr>
      </w:pPr>
      <w:r w:rsidRPr="0073060B">
        <w:rPr>
          <w:rFonts w:ascii="Book Antiqua" w:hAnsi="Book Antiqua"/>
          <w:i/>
          <w:szCs w:val="20"/>
        </w:rPr>
        <w:t xml:space="preserve">Cuadro 1. </w:t>
      </w:r>
      <w:r w:rsidR="008D01CA" w:rsidRPr="0073060B">
        <w:rPr>
          <w:rFonts w:ascii="Book Antiqua" w:hAnsi="Book Antiqua"/>
          <w:i/>
        </w:rPr>
        <w:t xml:space="preserve"> Evolución de la Población y sus Características en el Departamento</w:t>
      </w:r>
    </w:p>
    <w:p w:rsidR="00637FD8" w:rsidRPr="000B12B2" w:rsidRDefault="008D01CA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Yerba Buena – Tucumán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B</w:t>
      </w:r>
      <w:r w:rsidR="000B12B2"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Que existen estudios que muestran que la respuesta a la necesidad de espacio físico de esa realidad demográfica en Yerba Buena ha generado una construcción desordenada </w:t>
      </w:r>
      <w:r w:rsidR="000B12B2">
        <w:rPr>
          <w:rFonts w:ascii="Book Antiqua" w:hAnsi="Book Antiqua"/>
        </w:rPr>
        <w:t xml:space="preserve"> (</w:t>
      </w:r>
      <w:r w:rsidRPr="000B12B2">
        <w:rPr>
          <w:rFonts w:ascii="Book Antiqua" w:hAnsi="Book Antiqua"/>
        </w:rPr>
        <w:t>Rev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Arquitectura</w:t>
      </w:r>
      <w:r w:rsidR="00F37961">
        <w:rPr>
          <w:rFonts w:ascii="Book Antiqua" w:hAnsi="Book Antiqua"/>
        </w:rPr>
        <w:t xml:space="preserve"> </w:t>
      </w:r>
      <w:r w:rsidRPr="000B12B2">
        <w:rPr>
          <w:rFonts w:ascii="Book Antiqua" w:hAnsi="Book Antiqua"/>
        </w:rPr>
        <w:t>&amp;</w:t>
      </w:r>
      <w:r w:rsidR="00F37961">
        <w:rPr>
          <w:rFonts w:ascii="Book Antiqua" w:hAnsi="Book Antiqua"/>
        </w:rPr>
        <w:t xml:space="preserve"> </w:t>
      </w:r>
      <w:r w:rsidRPr="000B12B2">
        <w:rPr>
          <w:rFonts w:ascii="Book Antiqua" w:hAnsi="Book Antiqua"/>
        </w:rPr>
        <w:t>Construcción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edición N</w:t>
      </w:r>
      <w:r w:rsidR="000B12B2">
        <w:rPr>
          <w:rFonts w:ascii="Book Antiqua" w:hAnsi="Book Antiqua"/>
        </w:rPr>
        <w:t xml:space="preserve">º </w:t>
      </w:r>
      <w:r w:rsidRPr="000B12B2">
        <w:rPr>
          <w:rFonts w:ascii="Book Antiqua" w:hAnsi="Book Antiqua"/>
        </w:rPr>
        <w:t>306 del año 2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010</w:t>
      </w:r>
      <w:r w:rsidR="000B12B2"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que provoca problemas tanto sociales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como ambientales</w:t>
      </w:r>
      <w:r w:rsidR="000B12B2">
        <w:rPr>
          <w:rFonts w:ascii="Book Antiqua" w:hAnsi="Book Antiqua"/>
        </w:rPr>
        <w:t>,  (</w:t>
      </w:r>
      <w:r w:rsidRPr="000B12B2">
        <w:rPr>
          <w:rFonts w:ascii="Book Antiqua" w:hAnsi="Book Antiqua"/>
        </w:rPr>
        <w:t>contaminación del aire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calidad del agua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gestión de residuos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transporte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uso de suelo</w:t>
      </w:r>
      <w:r w:rsidR="000B12B2">
        <w:rPr>
          <w:rFonts w:ascii="Book Antiqua" w:hAnsi="Book Antiqua"/>
        </w:rPr>
        <w:t xml:space="preserve">, </w:t>
      </w:r>
      <w:proofErr w:type="spellStart"/>
      <w:r w:rsidRPr="000B12B2">
        <w:rPr>
          <w:rFonts w:ascii="Book Antiqua" w:hAnsi="Book Antiqua"/>
        </w:rPr>
        <w:t>etc</w:t>
      </w:r>
      <w:proofErr w:type="spellEnd"/>
      <w:r w:rsidR="000B12B2"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y una dificultad cada vez mayor para brindar servicios públicos adecuados y eficientes</w:t>
      </w:r>
      <w:r w:rsidR="000B12B2">
        <w:rPr>
          <w:rFonts w:ascii="Book Antiqua" w:hAnsi="Book Antiqua"/>
        </w:rPr>
        <w:t xml:space="preserve">; </w:t>
      </w:r>
      <w:r w:rsidRPr="000B12B2">
        <w:rPr>
          <w:rFonts w:ascii="Book Antiqua" w:hAnsi="Book Antiqua"/>
        </w:rPr>
        <w:t>y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lastRenderedPageBreak/>
        <w:t>C</w:t>
      </w:r>
      <w:r w:rsidR="000B12B2"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Que otro grupo de profesionales vinculados a la Facultad de Arquitectura de la UNT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Matilde </w:t>
      </w:r>
      <w:proofErr w:type="spellStart"/>
      <w:r w:rsidRPr="000B12B2">
        <w:rPr>
          <w:rFonts w:ascii="Book Antiqua" w:hAnsi="Book Antiqua"/>
        </w:rPr>
        <w:t>Malizia</w:t>
      </w:r>
      <w:proofErr w:type="spellEnd"/>
      <w:r w:rsidRPr="000B12B2">
        <w:rPr>
          <w:rFonts w:ascii="Book Antiqua" w:hAnsi="Book Antiqua"/>
        </w:rPr>
        <w:t xml:space="preserve">*_y Pablo </w:t>
      </w:r>
      <w:proofErr w:type="spellStart"/>
      <w:r w:rsidRPr="000B12B2">
        <w:rPr>
          <w:rFonts w:ascii="Book Antiqua" w:hAnsi="Book Antiqua"/>
        </w:rPr>
        <w:t>Paolasso</w:t>
      </w:r>
      <w:proofErr w:type="spellEnd"/>
      <w:r w:rsidRPr="000B12B2">
        <w:rPr>
          <w:rFonts w:ascii="Book Antiqua" w:hAnsi="Book Antiqua"/>
        </w:rPr>
        <w:t xml:space="preserve"> del Consejo Nacional de Investigaciones Científicas y Técnicas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Universidad Nacional de Tucumán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Argentina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presentaron un trabajo denominado LAS NUEVAS FORMAS DE EXPANSIÓN URBANA EN YERBA BUENA </w:t>
      </w:r>
      <w:r w:rsidR="000B12B2">
        <w:rPr>
          <w:rFonts w:ascii="Book Antiqua" w:hAnsi="Book Antiqua"/>
        </w:rPr>
        <w:t xml:space="preserve"> (</w:t>
      </w:r>
      <w:r w:rsidRPr="000B12B2">
        <w:rPr>
          <w:rFonts w:ascii="Book Antiqua" w:hAnsi="Book Antiqua"/>
        </w:rPr>
        <w:t>GRAN SAN MIGUEL DE TUCUMÁN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ARGENTINA</w:t>
      </w:r>
      <w:r w:rsidR="000B12B2"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BARRIOS PRIVADOS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COUNTRIES Y URBANIZACIONES CERRADAS en el X Coloquio Internacional de </w:t>
      </w:r>
      <w:proofErr w:type="spellStart"/>
      <w:r w:rsidRPr="000B12B2">
        <w:rPr>
          <w:rFonts w:ascii="Book Antiqua" w:hAnsi="Book Antiqua"/>
        </w:rPr>
        <w:t>Geocrítica</w:t>
      </w:r>
      <w:proofErr w:type="spellEnd"/>
      <w:r w:rsidRPr="000B12B2">
        <w:rPr>
          <w:rFonts w:ascii="Book Antiqua" w:hAnsi="Book Antiqua"/>
        </w:rPr>
        <w:t xml:space="preserve"> realizado en el Universidad Federal de Río Grande Do Sul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En ese trabajo desarrollaron estudios e investigaciones en el Municipio que aportarían mejoras sobre la forma de vida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cómo resolver el caos del tránsito y desarrollar emprendimientos para fortalecer el turismo y la cultura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Pero sobre todo el estudio señala la necesidad imperiosa de un reordenamiento territorial y urbanístico</w:t>
      </w:r>
      <w:r w:rsidR="000B12B2">
        <w:rPr>
          <w:rFonts w:ascii="Book Antiqua" w:hAnsi="Book Antiqua"/>
        </w:rPr>
        <w:t xml:space="preserve">.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Considera además que son “modelos de segregación socio-espacial con crecimiento en forma de islas que generan una negativa fragmentación”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En el 2007 existían ya 45 emprendimientos cuya distribución se muestra en la figura que se adjunta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de los cuales 40 eran barrios cerrados y 5 </w:t>
      </w:r>
      <w:proofErr w:type="spellStart"/>
      <w:r w:rsidRPr="000B12B2">
        <w:rPr>
          <w:rFonts w:ascii="Book Antiqua" w:hAnsi="Book Antiqua"/>
        </w:rPr>
        <w:t>countrys</w:t>
      </w:r>
      <w:proofErr w:type="spellEnd"/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De éstos últimos se destacan por su superficie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Las Yungas con 135 Ha y el Jockey Club con 160 Ha ocupadas aproximadamente por 300 familias que allí residen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con densidad poblacional de 1 familia por </w:t>
      </w:r>
      <w:proofErr w:type="spellStart"/>
      <w:r w:rsidRPr="000B12B2">
        <w:rPr>
          <w:rFonts w:ascii="Book Antiqua" w:hAnsi="Book Antiqua"/>
        </w:rPr>
        <w:t>Ha</w:t>
      </w:r>
      <w:r w:rsidR="000B12B2">
        <w:rPr>
          <w:rFonts w:ascii="Book Antiqua" w:hAnsi="Book Antiqua"/>
        </w:rPr>
        <w:t>.</w:t>
      </w:r>
      <w:proofErr w:type="spellEnd"/>
      <w:r w:rsidR="000B12B2">
        <w:rPr>
          <w:rFonts w:ascii="Book Antiqua" w:hAnsi="Book Antiqua"/>
        </w:rPr>
        <w:t xml:space="preserve"> </w:t>
      </w:r>
    </w:p>
    <w:p w:rsidR="000B12B2" w:rsidRPr="000B12B2" w:rsidRDefault="00042422" w:rsidP="00F37961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Si tenemos en cuenta que el mega emprendimiento Lomas de Tafí ocupa 397 Ha para 5</w:t>
      </w:r>
      <w:r w:rsidR="000B12B2">
        <w:rPr>
          <w:rFonts w:ascii="Book Antiqua" w:hAnsi="Book Antiqua"/>
        </w:rPr>
        <w:t>.</w:t>
      </w:r>
      <w:r w:rsidRPr="000B12B2">
        <w:rPr>
          <w:rFonts w:ascii="Book Antiqua" w:hAnsi="Book Antiqua"/>
        </w:rPr>
        <w:t>000 familias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queda claro que las urbanizaciones especiales están ocupando gran parte del territorio municipal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con densidad poblacional de 12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 xml:space="preserve">6 familias por </w:t>
      </w:r>
      <w:proofErr w:type="spellStart"/>
      <w:r w:rsidRPr="000B12B2">
        <w:rPr>
          <w:rFonts w:ascii="Book Antiqua" w:hAnsi="Book Antiqua"/>
        </w:rPr>
        <w:t>Ha</w:t>
      </w:r>
      <w:r w:rsidR="000B12B2">
        <w:rPr>
          <w:rFonts w:ascii="Book Antiqua" w:hAnsi="Book Antiqua"/>
        </w:rPr>
        <w:t>.</w:t>
      </w:r>
      <w:proofErr w:type="spellEnd"/>
      <w:r w:rsidR="000B12B2">
        <w:rPr>
          <w:rFonts w:ascii="Book Antiqua" w:hAnsi="Book Antiqua"/>
        </w:rPr>
        <w:t xml:space="preserve"> </w:t>
      </w:r>
    </w:p>
    <w:p w:rsidR="00F37961" w:rsidRDefault="00042422" w:rsidP="00F37961">
      <w:pPr>
        <w:keepNext/>
        <w:spacing w:before="360" w:after="6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Los autores del trabajo plantean que “la proliferación de estos emprendimientos generó un quiebre en la trama urbana debido a que las grandes dimensiones de sus terrenos impiden una libre y directa circulación hacia los principales ejes de la Ciudad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Conforman una barrera física y visual que se manifiesta en cercas y muros lo que incide directamente en las relaciones sociales entabladas entre los habitantes del lugar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La fragmentación del espacio urbano repercute en la segregación social y si bien son fuentes de puestos de trabajo son poco calificados y mal remunerados”</w:t>
      </w:r>
      <w:r w:rsidR="000B12B2">
        <w:rPr>
          <w:rFonts w:ascii="Book Antiqua" w:hAnsi="Book Antiqua"/>
        </w:rPr>
        <w:t xml:space="preserve">. </w:t>
      </w:r>
      <w:r w:rsidRPr="000B12B2">
        <w:rPr>
          <w:rFonts w:ascii="Book Antiqua" w:hAnsi="Book Antiqua"/>
        </w:rPr>
        <w:t>El trabajo finaliza diciendo que “las autoridades locales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no dimensionan los riesgos o efectos que los nuevos modelos de urbanización pueden tener en la organización social</w:t>
      </w:r>
      <w:r w:rsidR="000B12B2">
        <w:rPr>
          <w:rFonts w:ascii="Book Antiqua" w:hAnsi="Book Antiqua"/>
        </w:rPr>
        <w:t xml:space="preserve">; </w:t>
      </w:r>
      <w:r w:rsidRPr="000B12B2">
        <w:rPr>
          <w:rFonts w:ascii="Book Antiqua" w:hAnsi="Book Antiqua"/>
        </w:rPr>
        <w:t>y</w:t>
      </w:r>
    </w:p>
    <w:p w:rsidR="000B12B2" w:rsidRDefault="000B12B2" w:rsidP="00F37961">
      <w:pPr>
        <w:keepNext/>
        <w:spacing w:before="360" w:after="6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b/>
        </w:rPr>
        <w:t>CONSIDERANDO: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es responsabilidad de la conducción política de este Departamento dar respuesta a las necesidades de la población en cuestiones básicas como salud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educación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seguridad y fundamentalmente de un espacio vital donde desarrollen y organicen su grupo familiar integrándose así a la comunidad como personas de bien</w:t>
      </w:r>
      <w:r w:rsidR="000B12B2">
        <w:rPr>
          <w:rFonts w:ascii="Book Antiqua" w:hAnsi="Book Antiqua"/>
        </w:rPr>
        <w:t xml:space="preserve">.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se debe reconocer entonces que más allá del trabajo destacado de técnicos del Ejecutivo Municipal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la gravedad de la situación indica resultados negativos en esta temática de ocupación del espacio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ya que prácticamente no deja espacio vital para viviendas sociales de clases populares con grupos familiares recién </w:t>
      </w:r>
      <w:proofErr w:type="spellStart"/>
      <w:r w:rsidRPr="000B12B2">
        <w:rPr>
          <w:rFonts w:ascii="Book Antiqua" w:hAnsi="Book Antiqua"/>
        </w:rPr>
        <w:t>constituídos</w:t>
      </w:r>
      <w:proofErr w:type="spellEnd"/>
      <w:r w:rsidRPr="000B12B2">
        <w:rPr>
          <w:rFonts w:ascii="Book Antiqua" w:hAnsi="Book Antiqua"/>
        </w:rPr>
        <w:t xml:space="preserve"> que quieran habitar este Municipio</w:t>
      </w:r>
      <w:r w:rsidR="000B12B2">
        <w:rPr>
          <w:rFonts w:ascii="Book Antiqua" w:hAnsi="Book Antiqua"/>
        </w:rPr>
        <w:t xml:space="preserve">; </w:t>
      </w:r>
    </w:p>
    <w:p w:rsidR="0004242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lastRenderedPageBreak/>
        <w:t>Que el sostenido crecimiento de los últimos años de urbanizaciones especiales genera inadecuadas prestaciones y accesibilidad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problemas de tránsito interno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como así también serios inconvenientes para el escurrimiento de aguas generando inundaciones en zonas periféricas a los mismos</w:t>
      </w:r>
      <w:r w:rsidR="000B12B2">
        <w:rPr>
          <w:rFonts w:ascii="Book Antiqua" w:hAnsi="Book Antiqua"/>
        </w:rPr>
        <w:t xml:space="preserve">;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 xml:space="preserve">Que se han construido </w:t>
      </w:r>
      <w:proofErr w:type="spellStart"/>
      <w:r w:rsidRPr="000B12B2">
        <w:rPr>
          <w:rFonts w:ascii="Book Antiqua" w:hAnsi="Book Antiqua"/>
        </w:rPr>
        <w:t>countrys</w:t>
      </w:r>
      <w:proofErr w:type="spellEnd"/>
      <w:r w:rsidRPr="000B12B2">
        <w:rPr>
          <w:rFonts w:ascii="Book Antiqua" w:hAnsi="Book Antiqua"/>
        </w:rPr>
        <w:t xml:space="preserve"> y barrios cerrados en zonas que generan un fuerte impacto al medio ambiente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especialmente en zonas de </w:t>
      </w:r>
      <w:proofErr w:type="spellStart"/>
      <w:r w:rsidRPr="000B12B2">
        <w:rPr>
          <w:rFonts w:ascii="Book Antiqua" w:hAnsi="Book Antiqua"/>
        </w:rPr>
        <w:t>pedemonte</w:t>
      </w:r>
      <w:proofErr w:type="spellEnd"/>
      <w:r w:rsidRPr="000B12B2">
        <w:rPr>
          <w:rFonts w:ascii="Book Antiqua" w:hAnsi="Book Antiqua"/>
        </w:rPr>
        <w:t xml:space="preserve"> y zonas bajas</w:t>
      </w:r>
      <w:r w:rsidR="000B12B2">
        <w:rPr>
          <w:rFonts w:ascii="Book Antiqua" w:hAnsi="Book Antiqua"/>
        </w:rPr>
        <w:t xml:space="preserve">;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se ha alejado la participación ciudadana a través de sus representantes y a organismos descentralizados de las decisiones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ya que varios vecinos reclaman ante este Cuerpo los daños ocasionados por las urbanizaciones especiales a barrios periféricos</w:t>
      </w:r>
      <w:r w:rsidR="000B12B2">
        <w:rPr>
          <w:rFonts w:ascii="Book Antiqua" w:hAnsi="Book Antiqua"/>
        </w:rPr>
        <w:t xml:space="preserve">;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el presente proyecto de ordenanza no superpone funciones del Ejecutivo Municipal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ni crea conflictos de poderes alguno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 xml:space="preserve">ya que el Intendente puede aprobar </w:t>
      </w:r>
      <w:proofErr w:type="spellStart"/>
      <w:r w:rsidRPr="000B12B2">
        <w:rPr>
          <w:rFonts w:ascii="Book Antiqua" w:hAnsi="Book Antiqua"/>
        </w:rPr>
        <w:t>loteos</w:t>
      </w:r>
      <w:proofErr w:type="spellEnd"/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mediante Decretos correspondientes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siempre que el loteo encuadre dentro de las normas dictadas por este Concejo a través de Ordenanza correspondiente según el Inciso 26 del Artículo 47 de la Ley 5529 y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por el contrario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este Honorable Cuerpo pretende colaborar como representante del Pueblo a cometer la menor cantidad de errores posibles al respecto de la instalación de urbanizaciones especiales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cumpliendo con la responsabilidad asignada por la ciudadanía</w:t>
      </w:r>
      <w:r w:rsidR="000B12B2">
        <w:rPr>
          <w:rFonts w:ascii="Book Antiqua" w:hAnsi="Book Antiqua"/>
        </w:rPr>
        <w:t xml:space="preserve">: </w:t>
      </w:r>
    </w:p>
    <w:p w:rsidR="000B12B2" w:rsidRPr="000B12B2" w:rsidRDefault="0004242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</w:rPr>
        <w:t>Que por otra parte la Ordenanza N</w:t>
      </w:r>
      <w:r w:rsidR="000B12B2">
        <w:rPr>
          <w:rFonts w:ascii="Book Antiqua" w:hAnsi="Book Antiqua"/>
        </w:rPr>
        <w:t xml:space="preserve">º </w:t>
      </w:r>
      <w:r w:rsidRPr="000B12B2">
        <w:rPr>
          <w:rFonts w:ascii="Book Antiqua" w:hAnsi="Book Antiqua"/>
        </w:rPr>
        <w:t xml:space="preserve">1600 que deroga la Ordenanza </w:t>
      </w:r>
      <w:r w:rsidR="00F37961">
        <w:rPr>
          <w:rFonts w:ascii="Book Antiqua" w:hAnsi="Book Antiqua"/>
        </w:rPr>
        <w:t xml:space="preserve">Nº </w:t>
      </w:r>
      <w:r w:rsidRPr="000B12B2">
        <w:rPr>
          <w:rFonts w:ascii="Book Antiqua" w:hAnsi="Book Antiqua"/>
        </w:rPr>
        <w:t>1374 hace referencia a las capacidades técnicas del Ejecutivo Municipal y a las virtudes del Código de Planeamiento Urbano Ordenanza 613/94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obsoleto al año 2012</w:t>
      </w:r>
      <w:r w:rsidR="000B12B2">
        <w:rPr>
          <w:rFonts w:ascii="Book Antiqua" w:hAnsi="Book Antiqua"/>
        </w:rPr>
        <w:t xml:space="preserve">, </w:t>
      </w:r>
      <w:r w:rsidRPr="000B12B2">
        <w:rPr>
          <w:rFonts w:ascii="Book Antiqua" w:hAnsi="Book Antiqua"/>
        </w:rPr>
        <w:t>ya que en aquel momento era absolutamente inferior la cantidad de urbanizaciones especiales existente como también las características demográficas de esta ciudad a lo que hacemos referencia al comienzo de este proyecto</w:t>
      </w:r>
      <w:r w:rsidR="000B12B2">
        <w:rPr>
          <w:rFonts w:ascii="Book Antiqua" w:hAnsi="Book Antiqua"/>
        </w:rPr>
        <w:t xml:space="preserve">; </w:t>
      </w:r>
    </w:p>
    <w:p w:rsidR="00637FD8" w:rsidRPr="000B12B2" w:rsidRDefault="000B12B2" w:rsidP="000B12B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B12B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PRIMERO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La presente Ordenanza establece las condici</w:t>
      </w:r>
      <w:r w:rsidR="006F3108" w:rsidRPr="000B12B2">
        <w:rPr>
          <w:rFonts w:ascii="Book Antiqua" w:hAnsi="Book Antiqua"/>
        </w:rPr>
        <w:t>ones para la aprobación de las U</w:t>
      </w:r>
      <w:r w:rsidR="00CE5DD5" w:rsidRPr="000B12B2">
        <w:rPr>
          <w:rFonts w:ascii="Book Antiqua" w:hAnsi="Book Antiqua"/>
        </w:rPr>
        <w:t xml:space="preserve">rbanizaciones </w:t>
      </w:r>
      <w:r w:rsidR="006F3108" w:rsidRPr="000B12B2">
        <w:rPr>
          <w:rFonts w:ascii="Book Antiqua" w:hAnsi="Book Antiqua"/>
        </w:rPr>
        <w:t>Especiales</w:t>
      </w:r>
      <w:r>
        <w:rPr>
          <w:rFonts w:ascii="Book Antiqua" w:hAnsi="Book Antiqua"/>
        </w:rPr>
        <w:t xml:space="preserve">. </w:t>
      </w:r>
      <w:r w:rsidR="006F3108" w:rsidRPr="000B12B2">
        <w:rPr>
          <w:rFonts w:ascii="Book Antiqua" w:hAnsi="Book Antiqua"/>
        </w:rPr>
        <w:t>Entiéndase por Urbanizaciones E</w:t>
      </w:r>
      <w:r w:rsidR="00CE5DD5" w:rsidRPr="000B12B2">
        <w:rPr>
          <w:rFonts w:ascii="Book Antiqua" w:hAnsi="Book Antiqua"/>
        </w:rPr>
        <w:t>speciales lo d</w:t>
      </w:r>
      <w:r w:rsidR="006F3108" w:rsidRPr="000B12B2">
        <w:rPr>
          <w:rFonts w:ascii="Book Antiqua" w:hAnsi="Book Antiqua"/>
        </w:rPr>
        <w:t>ispuesto en Capítulo 2 Apartado</w:t>
      </w:r>
      <w:r w:rsidR="00CE5DD5" w:rsidRPr="000B12B2">
        <w:rPr>
          <w:rFonts w:ascii="Book Antiqua" w:hAnsi="Book Antiqua"/>
        </w:rPr>
        <w:t xml:space="preserve"> 2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 xml:space="preserve">1 </w:t>
      </w:r>
      <w:proofErr w:type="gramStart"/>
      <w:r w:rsidR="00CE5DD5" w:rsidRPr="000B12B2">
        <w:rPr>
          <w:rFonts w:ascii="Book Antiqua" w:hAnsi="Book Antiqua"/>
        </w:rPr>
        <w:t>de</w:t>
      </w:r>
      <w:proofErr w:type="gramEnd"/>
      <w:r w:rsidR="00CE5DD5" w:rsidRPr="000B12B2">
        <w:rPr>
          <w:rFonts w:ascii="Book Antiqua" w:hAnsi="Book Antiqua"/>
        </w:rPr>
        <w:t xml:space="preserve"> la Ordenanza 613/94 Código de Planeamiento Urbano</w:t>
      </w:r>
      <w:r>
        <w:rPr>
          <w:rFonts w:ascii="Book Antiqua" w:hAnsi="Book Antiqua"/>
        </w:rPr>
        <w:t xml:space="preserve">: </w:t>
      </w:r>
      <w:r w:rsidR="00CE5DD5" w:rsidRPr="000B12B2">
        <w:rPr>
          <w:rFonts w:ascii="Book Antiqua" w:hAnsi="Book Antiqua"/>
        </w:rPr>
        <w:t>“Todo emprendimiento público o privado localizado de cualquiera de las zonas y/o unidades ambientales del Ejido Municipal que se desarrollen en una fracción de tierra cuya superficie sea igual o mayor a 2500 m</w:t>
      </w:r>
      <w:r w:rsidR="00CE5DD5" w:rsidRPr="000B12B2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o tengan las características de manzanas conformadas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ya sea para conjunto habitacional o no habitacional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comercial o de servicio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 xml:space="preserve">inclusive los </w:t>
      </w:r>
      <w:proofErr w:type="spellStart"/>
      <w:r w:rsidR="00CE5DD5" w:rsidRPr="000B12B2">
        <w:rPr>
          <w:rFonts w:ascii="Book Antiqua" w:hAnsi="Book Antiqua"/>
        </w:rPr>
        <w:t>loteos</w:t>
      </w:r>
      <w:proofErr w:type="spellEnd"/>
      <w:r w:rsidR="00CE5DD5" w:rsidRPr="000B12B2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. </w:t>
      </w:r>
    </w:p>
    <w:p w:rsidR="00C07E61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SEGUNDO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APROBACIÓN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Para la aprobación de las urbanizaciones especiales los titulares del proyecto presentarán toda la documentación técnica referida a la misma de acuerdo a lo establecido por Ordenanza 613/94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Códi</w:t>
      </w:r>
      <w:r w:rsidR="006F3108" w:rsidRPr="000B12B2">
        <w:rPr>
          <w:rFonts w:ascii="Book Antiqua" w:hAnsi="Book Antiqua"/>
        </w:rPr>
        <w:t>go de Planeamiento Urbano</w:t>
      </w:r>
      <w:r>
        <w:rPr>
          <w:rFonts w:ascii="Book Antiqua" w:hAnsi="Book Antiqua"/>
        </w:rPr>
        <w:t xml:space="preserve">. </w:t>
      </w:r>
      <w:r w:rsidR="006F3108" w:rsidRPr="000B12B2">
        <w:rPr>
          <w:rFonts w:ascii="Book Antiqua" w:hAnsi="Book Antiqua"/>
        </w:rPr>
        <w:t>Las aé</w:t>
      </w:r>
      <w:r w:rsidR="00CE5DD5" w:rsidRPr="000B12B2">
        <w:rPr>
          <w:rFonts w:ascii="Book Antiqua" w:hAnsi="Book Antiqua"/>
        </w:rPr>
        <w:t>reas competentes del Departamento Ejecutivo Municipal evaluarán el proyecto y podrán emitir</w:t>
      </w:r>
      <w:r>
        <w:rPr>
          <w:rFonts w:ascii="Book Antiqua" w:hAnsi="Book Antiqua"/>
        </w:rPr>
        <w:t xml:space="preserve">: </w:t>
      </w:r>
      <w:r w:rsidR="00CE5DD5" w:rsidRPr="000B12B2">
        <w:rPr>
          <w:rFonts w:ascii="Book Antiqua" w:hAnsi="Book Antiqua"/>
        </w:rPr>
        <w:t>Factibilidad Positiva o de Factibilidad Negativa de acuerdo a la re</w:t>
      </w:r>
      <w:r w:rsidR="006F3108" w:rsidRPr="000B12B2">
        <w:rPr>
          <w:rFonts w:ascii="Book Antiqua" w:hAnsi="Book Antiqua"/>
        </w:rPr>
        <w:t>glamentación vigente</w:t>
      </w:r>
      <w:r>
        <w:rPr>
          <w:rFonts w:ascii="Book Antiqua" w:hAnsi="Book Antiqua"/>
        </w:rPr>
        <w:t xml:space="preserve">. </w:t>
      </w:r>
      <w:r w:rsidR="006F3108" w:rsidRPr="000B12B2">
        <w:rPr>
          <w:rFonts w:ascii="Book Antiqua" w:hAnsi="Book Antiqua"/>
        </w:rPr>
        <w:t>El Departamento Ejecutivo Municipal</w:t>
      </w:r>
      <w:r w:rsidR="00CE5DD5" w:rsidRPr="000B12B2">
        <w:rPr>
          <w:rFonts w:ascii="Book Antiqua" w:hAnsi="Book Antiqua"/>
        </w:rPr>
        <w:t xml:space="preserve"> podrá solicitar ampliación o aclaración de la documentación técnica cuando lo considere necesario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Si el proyecto obtuviere la factibilidad positiva será elevado al Concejo Deliberante para su análisis y aprobación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 xml:space="preserve">Si el proyecto </w:t>
      </w:r>
      <w:r w:rsidR="00CE5DD5" w:rsidRPr="000B12B2">
        <w:rPr>
          <w:rFonts w:ascii="Book Antiqua" w:hAnsi="Book Antiqua"/>
        </w:rPr>
        <w:lastRenderedPageBreak/>
        <w:t>obtuviere factibilidad negativa será informado al Concejo Deliberante para su conocimiento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TERCERO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APROBACIONES</w:t>
      </w:r>
      <w:r>
        <w:rPr>
          <w:rFonts w:ascii="Book Antiqua" w:hAnsi="Book Antiqua"/>
        </w:rPr>
        <w:t xml:space="preserve">. </w:t>
      </w:r>
      <w:r w:rsidR="006F3108" w:rsidRPr="000B12B2">
        <w:rPr>
          <w:rFonts w:ascii="Book Antiqua" w:hAnsi="Book Antiqua"/>
        </w:rPr>
        <w:t>Todos los Proyectos de Urbanizaciones E</w:t>
      </w:r>
      <w:r w:rsidR="00CE5DD5" w:rsidRPr="000B12B2">
        <w:rPr>
          <w:rFonts w:ascii="Book Antiqua" w:hAnsi="Book Antiqua"/>
        </w:rPr>
        <w:t>speciales que hayan iniciado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mediante acto administrativo formal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la presentación de documentación técnica para su aprobación en sede administrativa del Departamento Ejecutivo Municipal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quedan comprendidos por esta Ordenanza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En consecuencia QUEDAN SUSPENDIDAS todas las autorizaciones provisorias o c</w:t>
      </w:r>
      <w:r w:rsidR="006F3108" w:rsidRPr="000B12B2">
        <w:rPr>
          <w:rFonts w:ascii="Book Antiqua" w:hAnsi="Book Antiqua"/>
        </w:rPr>
        <w:t xml:space="preserve">ondicionales y por </w:t>
      </w:r>
      <w:r w:rsidR="00CE5DD5" w:rsidRPr="000B12B2">
        <w:rPr>
          <w:rFonts w:ascii="Book Antiqua" w:hAnsi="Book Antiqua"/>
        </w:rPr>
        <w:t>tanto la continuidad del emprendimiento hasta tanto se complete la aprobación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CUARTO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INICIO DE OBRA</w:t>
      </w:r>
      <w:r>
        <w:rPr>
          <w:rFonts w:ascii="Book Antiqua" w:hAnsi="Book Antiqua"/>
        </w:rPr>
        <w:t xml:space="preserve">. </w:t>
      </w:r>
      <w:r w:rsidR="006F3108" w:rsidRPr="000B12B2">
        <w:rPr>
          <w:rFonts w:ascii="Book Antiqua" w:hAnsi="Book Antiqua"/>
        </w:rPr>
        <w:t>Los responsables de la U</w:t>
      </w:r>
      <w:r w:rsidR="00CE5DD5" w:rsidRPr="000B12B2">
        <w:rPr>
          <w:rFonts w:ascii="Book Antiqua" w:hAnsi="Book Antiqua"/>
        </w:rPr>
        <w:t xml:space="preserve">rbanización </w:t>
      </w:r>
      <w:r w:rsidR="006F3108" w:rsidRPr="000B12B2">
        <w:rPr>
          <w:rFonts w:ascii="Book Antiqua" w:hAnsi="Book Antiqua"/>
        </w:rPr>
        <w:t>E</w:t>
      </w:r>
      <w:r w:rsidR="00CE5DD5" w:rsidRPr="000B12B2">
        <w:rPr>
          <w:rFonts w:ascii="Book Antiqua" w:hAnsi="Book Antiqua"/>
        </w:rPr>
        <w:t>special no podrán iniciar las obras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en ninguna de sus etapas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si no</w:t>
      </w:r>
      <w:r w:rsidR="00F37961"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cuentan con la Aprobación del Concejo Deliberante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QUINTO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INFORME DE ESTADO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El Departamento Ejecutivo Municipal a través de la Secretaría de Obras Públicas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notificará en forma fehaciente a los titulares y resp</w:t>
      </w:r>
      <w:r w:rsidR="00585D31" w:rsidRPr="000B12B2">
        <w:rPr>
          <w:rFonts w:ascii="Book Antiqua" w:hAnsi="Book Antiqua"/>
        </w:rPr>
        <w:t>onsables técnicos de todas las U</w:t>
      </w:r>
      <w:r w:rsidR="00CE5DD5" w:rsidRPr="000B12B2">
        <w:rPr>
          <w:rFonts w:ascii="Book Antiqua" w:hAnsi="Book Antiqua"/>
        </w:rPr>
        <w:t xml:space="preserve">rbanizaciones </w:t>
      </w:r>
      <w:r w:rsidR="00585D31" w:rsidRPr="000B12B2">
        <w:rPr>
          <w:rFonts w:ascii="Book Antiqua" w:hAnsi="Book Antiqua"/>
        </w:rPr>
        <w:t>E</w:t>
      </w:r>
      <w:r w:rsidR="00CE5DD5" w:rsidRPr="000B12B2">
        <w:rPr>
          <w:rFonts w:ascii="Book Antiqua" w:hAnsi="Book Antiqua"/>
        </w:rPr>
        <w:t>speciales en trámite de la presente norma y remitirá al Concejo Deliberante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en un plazo máximo de treinta días hábiles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el detalle completo d</w:t>
      </w:r>
      <w:r w:rsidR="00585D31" w:rsidRPr="000B12B2">
        <w:rPr>
          <w:rFonts w:ascii="Book Antiqua" w:hAnsi="Book Antiqua"/>
        </w:rPr>
        <w:t>e los pedidos de aprobación de Urbanizaciones E</w:t>
      </w:r>
      <w:r w:rsidR="00CE5DD5" w:rsidRPr="000B12B2">
        <w:rPr>
          <w:rFonts w:ascii="Book Antiqua" w:hAnsi="Book Antiqua"/>
        </w:rPr>
        <w:t>speciales iniciados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con una síntesis descriptiva somera de sus características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localización</w:t>
      </w:r>
      <w:r>
        <w:rPr>
          <w:rFonts w:ascii="Book Antiqua" w:hAnsi="Book Antiqua"/>
        </w:rPr>
        <w:t xml:space="preserve">, </w:t>
      </w:r>
      <w:r w:rsidR="00585D31" w:rsidRPr="000B12B2">
        <w:rPr>
          <w:rFonts w:ascii="Book Antiqua" w:hAnsi="Book Antiqua"/>
        </w:rPr>
        <w:t>estado en que se</w:t>
      </w:r>
      <w:r w:rsidR="00F37961">
        <w:rPr>
          <w:rFonts w:ascii="Book Antiqua" w:hAnsi="Book Antiqua"/>
        </w:rPr>
        <w:t xml:space="preserve"> </w:t>
      </w:r>
      <w:r w:rsidR="00585D31" w:rsidRPr="000B12B2">
        <w:rPr>
          <w:rFonts w:ascii="Book Antiqua" w:hAnsi="Book Antiqua"/>
        </w:rPr>
        <w:t>encuentra el</w:t>
      </w:r>
      <w:r w:rsidR="00CE5DD5" w:rsidRPr="000B12B2">
        <w:rPr>
          <w:rFonts w:ascii="Book Antiqua" w:hAnsi="Book Antiqua"/>
        </w:rPr>
        <w:t xml:space="preserve"> trámite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si posee algún autorización provisoria de algún tipo y toda información que considere de relevancia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SEXTO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ACTUALIZACIÓN NORMATIVA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Crear en el ámbito del Concejo Deliberante una Comisión especial que analice la conveniencia y necesidad de actualización de la normativa que regula el ordenamiento urbano de la ciudad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la que deberá expedirse respecto de los procedimientos a seguir para su elaboración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La Comisión especial podrá integrar a su se</w:t>
      </w:r>
      <w:r w:rsidR="00585D31" w:rsidRPr="000B12B2">
        <w:rPr>
          <w:rFonts w:ascii="Book Antiqua" w:hAnsi="Book Antiqua"/>
        </w:rPr>
        <w:t>no a M</w:t>
      </w:r>
      <w:r w:rsidR="00CE5DD5" w:rsidRPr="000B12B2">
        <w:rPr>
          <w:rFonts w:ascii="Book Antiqua" w:hAnsi="Book Antiqua"/>
        </w:rPr>
        <w:t>iembros del Departamento Ejecutivo Municipal y a especialistas del medio</w:t>
      </w:r>
      <w:r>
        <w:rPr>
          <w:rFonts w:ascii="Book Antiqua" w:hAnsi="Book Antiqua"/>
        </w:rPr>
        <w:t xml:space="preserve">. </w:t>
      </w:r>
      <w:r w:rsidR="00CE5DD5" w:rsidRPr="000B12B2">
        <w:rPr>
          <w:rFonts w:ascii="Book Antiqua" w:hAnsi="Book Antiqua"/>
        </w:rPr>
        <w:t>La Comisión presentará ante el Cuerpo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en un plazo de 90</w:t>
      </w:r>
      <w:r w:rsidRPr="000B12B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CE5DD5" w:rsidRPr="000B12B2">
        <w:rPr>
          <w:rFonts w:ascii="Book Antiqua" w:hAnsi="Book Antiqua"/>
        </w:rPr>
        <w:t>noventa</w:t>
      </w:r>
      <w:r>
        <w:rPr>
          <w:rFonts w:ascii="Book Antiqua" w:hAnsi="Book Antiqua"/>
        </w:rPr>
        <w:t xml:space="preserve">) </w:t>
      </w:r>
      <w:r w:rsidRPr="000B12B2"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días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sus recomendaciones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SEPTIMO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DERÓGUESE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total o parcialmente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según corresponda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toda Ordenanza que se contraponga a lo normado en la presente</w:t>
      </w:r>
      <w:r>
        <w:rPr>
          <w:rFonts w:ascii="Book Antiqua" w:hAnsi="Book Antiqua"/>
        </w:rPr>
        <w:t xml:space="preserve">. </w:t>
      </w:r>
    </w:p>
    <w:p w:rsidR="00637FD8" w:rsidRPr="000B12B2" w:rsidRDefault="000B12B2" w:rsidP="000B12B2">
      <w:pPr>
        <w:keepNext/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OCTAVO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ESTABLÉZCASE plena vigencia de la presente Ordenanza a partir de su sanción y promulgación</w:t>
      </w:r>
      <w:r>
        <w:rPr>
          <w:rFonts w:ascii="Book Antiqua" w:hAnsi="Book Antiqua"/>
        </w:rPr>
        <w:t xml:space="preserve">. </w:t>
      </w:r>
    </w:p>
    <w:p w:rsidR="008B1EC9" w:rsidRPr="000B12B2" w:rsidRDefault="000B12B2" w:rsidP="000B12B2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B12B2">
        <w:rPr>
          <w:rFonts w:ascii="Book Antiqua" w:hAnsi="Book Antiqua"/>
          <w:u w:val="single"/>
        </w:rPr>
        <w:t>ARTÍCULO</w:t>
      </w:r>
      <w:r w:rsidR="007920C7" w:rsidRPr="000B12B2">
        <w:rPr>
          <w:rFonts w:ascii="Book Antiqua" w:hAnsi="Book Antiqua"/>
          <w:u w:val="single"/>
        </w:rPr>
        <w:t xml:space="preserve"> NOVENO</w:t>
      </w:r>
      <w:r w:rsidRPr="000B12B2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CE5DD5" w:rsidRPr="000B12B2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CE5DD5" w:rsidRPr="000B12B2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</w:p>
    <w:sectPr w:rsidR="008B1EC9" w:rsidRPr="000B12B2" w:rsidSect="000B12B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9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48C4" w:rsidRDefault="00A448C4">
      <w:r>
        <w:separator/>
      </w:r>
    </w:p>
  </w:endnote>
  <w:endnote w:type="continuationSeparator" w:id="0">
    <w:p w:rsidR="00A448C4" w:rsidRDefault="00A448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Default="00AA43C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85D3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85D31" w:rsidRDefault="00585D3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Pr="00B450DC" w:rsidRDefault="00585D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48C4" w:rsidRDefault="00A448C4">
      <w:r>
        <w:separator/>
      </w:r>
    </w:p>
  </w:footnote>
  <w:footnote w:type="continuationSeparator" w:id="0">
    <w:p w:rsidR="00A448C4" w:rsidRDefault="00A448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Default="00585D31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585D31" w:rsidRDefault="00585D3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42422"/>
    <w:rsid w:val="00060485"/>
    <w:rsid w:val="000625CB"/>
    <w:rsid w:val="00062A75"/>
    <w:rsid w:val="00085D10"/>
    <w:rsid w:val="000B12B2"/>
    <w:rsid w:val="000C7B2F"/>
    <w:rsid w:val="000D0814"/>
    <w:rsid w:val="000E2D64"/>
    <w:rsid w:val="000F69D0"/>
    <w:rsid w:val="001006A9"/>
    <w:rsid w:val="00134DB6"/>
    <w:rsid w:val="00137D5D"/>
    <w:rsid w:val="00160A2B"/>
    <w:rsid w:val="001641C3"/>
    <w:rsid w:val="001857E9"/>
    <w:rsid w:val="002053BA"/>
    <w:rsid w:val="002076C9"/>
    <w:rsid w:val="00225D0E"/>
    <w:rsid w:val="00251E39"/>
    <w:rsid w:val="00275203"/>
    <w:rsid w:val="00287FF7"/>
    <w:rsid w:val="0029360F"/>
    <w:rsid w:val="002D2654"/>
    <w:rsid w:val="002D32FA"/>
    <w:rsid w:val="003268B8"/>
    <w:rsid w:val="00332AF2"/>
    <w:rsid w:val="00361CE5"/>
    <w:rsid w:val="00376531"/>
    <w:rsid w:val="003F4087"/>
    <w:rsid w:val="00420349"/>
    <w:rsid w:val="004720A1"/>
    <w:rsid w:val="004C4665"/>
    <w:rsid w:val="004E3735"/>
    <w:rsid w:val="00520D0F"/>
    <w:rsid w:val="005710A4"/>
    <w:rsid w:val="00583B18"/>
    <w:rsid w:val="00584B79"/>
    <w:rsid w:val="00585A5E"/>
    <w:rsid w:val="00585D31"/>
    <w:rsid w:val="00590795"/>
    <w:rsid w:val="0060578C"/>
    <w:rsid w:val="00614EAF"/>
    <w:rsid w:val="00615CBE"/>
    <w:rsid w:val="00626BB7"/>
    <w:rsid w:val="00637FD8"/>
    <w:rsid w:val="0064608A"/>
    <w:rsid w:val="0067008B"/>
    <w:rsid w:val="0067137B"/>
    <w:rsid w:val="00676970"/>
    <w:rsid w:val="00687BE7"/>
    <w:rsid w:val="00687D33"/>
    <w:rsid w:val="006E3064"/>
    <w:rsid w:val="006F3108"/>
    <w:rsid w:val="007254D4"/>
    <w:rsid w:val="0073060B"/>
    <w:rsid w:val="007355A2"/>
    <w:rsid w:val="00746647"/>
    <w:rsid w:val="00763EE3"/>
    <w:rsid w:val="007710D8"/>
    <w:rsid w:val="007920C7"/>
    <w:rsid w:val="007B7CF0"/>
    <w:rsid w:val="007D3049"/>
    <w:rsid w:val="007D6551"/>
    <w:rsid w:val="008273F6"/>
    <w:rsid w:val="00850762"/>
    <w:rsid w:val="008552CE"/>
    <w:rsid w:val="00872D63"/>
    <w:rsid w:val="008A2613"/>
    <w:rsid w:val="008A7A30"/>
    <w:rsid w:val="008B1EC9"/>
    <w:rsid w:val="008B281C"/>
    <w:rsid w:val="008D01CA"/>
    <w:rsid w:val="008E42ED"/>
    <w:rsid w:val="00927F15"/>
    <w:rsid w:val="009B7D2F"/>
    <w:rsid w:val="009C7FD7"/>
    <w:rsid w:val="009D285F"/>
    <w:rsid w:val="009D78D1"/>
    <w:rsid w:val="009F2D3C"/>
    <w:rsid w:val="009F31B8"/>
    <w:rsid w:val="009F48DE"/>
    <w:rsid w:val="00A000D2"/>
    <w:rsid w:val="00A21608"/>
    <w:rsid w:val="00A448C4"/>
    <w:rsid w:val="00A573E8"/>
    <w:rsid w:val="00AA2B53"/>
    <w:rsid w:val="00AA43C0"/>
    <w:rsid w:val="00AB60AA"/>
    <w:rsid w:val="00AE0C87"/>
    <w:rsid w:val="00AE7DEA"/>
    <w:rsid w:val="00AF540C"/>
    <w:rsid w:val="00AF7F88"/>
    <w:rsid w:val="00B3355D"/>
    <w:rsid w:val="00B34C63"/>
    <w:rsid w:val="00B450DC"/>
    <w:rsid w:val="00B74DEE"/>
    <w:rsid w:val="00B8623F"/>
    <w:rsid w:val="00BE1BEA"/>
    <w:rsid w:val="00C069C2"/>
    <w:rsid w:val="00C07E61"/>
    <w:rsid w:val="00C23C36"/>
    <w:rsid w:val="00CE5DD5"/>
    <w:rsid w:val="00CF2A8A"/>
    <w:rsid w:val="00D04B22"/>
    <w:rsid w:val="00D25500"/>
    <w:rsid w:val="00D863B8"/>
    <w:rsid w:val="00DA2965"/>
    <w:rsid w:val="00DA42A8"/>
    <w:rsid w:val="00DC58F9"/>
    <w:rsid w:val="00DD0B37"/>
    <w:rsid w:val="00DE32D0"/>
    <w:rsid w:val="00DE3713"/>
    <w:rsid w:val="00DF7713"/>
    <w:rsid w:val="00E03EC4"/>
    <w:rsid w:val="00E1410B"/>
    <w:rsid w:val="00E15D34"/>
    <w:rsid w:val="00E44BCC"/>
    <w:rsid w:val="00E646DC"/>
    <w:rsid w:val="00E64702"/>
    <w:rsid w:val="00E76400"/>
    <w:rsid w:val="00EB0A7B"/>
    <w:rsid w:val="00ED51F7"/>
    <w:rsid w:val="00EE4F6B"/>
    <w:rsid w:val="00F3291A"/>
    <w:rsid w:val="00F37961"/>
    <w:rsid w:val="00F623CA"/>
    <w:rsid w:val="00F64C3C"/>
    <w:rsid w:val="00F67634"/>
    <w:rsid w:val="00F72E1C"/>
    <w:rsid w:val="00F93467"/>
    <w:rsid w:val="00F93718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qFormat="1"/>
    <w:lsdException w:name="heading 4" w:semiHidden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1590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10320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26</cp:revision>
  <cp:lastPrinted>2018-04-26T15:08:00Z</cp:lastPrinted>
  <dcterms:created xsi:type="dcterms:W3CDTF">2017-05-11T14:17:00Z</dcterms:created>
  <dcterms:modified xsi:type="dcterms:W3CDTF">2018-07-16T16:11:00Z</dcterms:modified>
</cp:coreProperties>
</file>