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67C" w:rsidRPr="003E167C" w:rsidRDefault="003E167C" w:rsidP="003E167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3E167C">
        <w:rPr>
          <w:rFonts w:ascii="Book Antiqua" w:hAnsi="Book Antiqua"/>
          <w:sz w:val="24"/>
        </w:rPr>
        <w:t>Yerba Buena, 20 de Diciembre de 2002</w:t>
      </w:r>
    </w:p>
    <w:p w:rsidR="003E167C" w:rsidRPr="003E167C" w:rsidRDefault="003E167C" w:rsidP="003E167C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3E167C">
        <w:rPr>
          <w:rFonts w:ascii="Book Antiqua" w:hAnsi="Book Antiqua"/>
          <w:b/>
          <w:sz w:val="24"/>
        </w:rPr>
        <w:t>ORDENANZA Nº 1273</w:t>
      </w:r>
    </w:p>
    <w:p w:rsidR="003E167C" w:rsidRPr="003E167C" w:rsidRDefault="003E167C" w:rsidP="003E167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3E167C">
        <w:rPr>
          <w:rFonts w:ascii="Book Antiqua" w:hAnsi="Book Antiqua"/>
          <w:b/>
          <w:sz w:val="24"/>
        </w:rPr>
        <w:t>VISTO:</w:t>
      </w:r>
    </w:p>
    <w:p w:rsidR="00E34AE4" w:rsidRPr="003E167C" w:rsidRDefault="003E167C" w:rsidP="003E167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B7756D" w:rsidRPr="003E167C">
        <w:rPr>
          <w:rFonts w:ascii="Book Antiqua" w:hAnsi="Book Antiqua"/>
          <w:sz w:val="24"/>
        </w:rPr>
        <w:t xml:space="preserve">La </w:t>
      </w:r>
      <w:r w:rsidR="00A72C70" w:rsidRPr="003E167C">
        <w:rPr>
          <w:rFonts w:ascii="Book Antiqua" w:hAnsi="Book Antiqua"/>
          <w:sz w:val="24"/>
        </w:rPr>
        <w:t>solicitud realizada mediante Expte</w:t>
      </w:r>
      <w:r>
        <w:rPr>
          <w:rFonts w:ascii="Book Antiqua" w:hAnsi="Book Antiqua"/>
          <w:sz w:val="24"/>
        </w:rPr>
        <w:t xml:space="preserve">. </w:t>
      </w:r>
      <w:r w:rsidR="00A72C70" w:rsidRPr="003E167C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A72C70" w:rsidRPr="003E167C">
        <w:rPr>
          <w:rFonts w:ascii="Book Antiqua" w:hAnsi="Book Antiqua"/>
          <w:sz w:val="24"/>
        </w:rPr>
        <w:t>2014-M17-V-01</w:t>
      </w:r>
      <w:r>
        <w:rPr>
          <w:rFonts w:ascii="Book Antiqua" w:hAnsi="Book Antiqua"/>
          <w:sz w:val="24"/>
        </w:rPr>
        <w:t xml:space="preserve">, </w:t>
      </w:r>
      <w:r w:rsidR="00A72C70" w:rsidRPr="003E167C">
        <w:rPr>
          <w:rFonts w:ascii="Book Antiqua" w:hAnsi="Book Antiqua"/>
          <w:sz w:val="24"/>
        </w:rPr>
        <w:t>por vecinos del Barrio conocido actualmente como “200 Viviendas”</w:t>
      </w:r>
      <w:r>
        <w:rPr>
          <w:rFonts w:ascii="Book Antiqua" w:hAnsi="Book Antiqua"/>
          <w:sz w:val="24"/>
        </w:rPr>
        <w:t xml:space="preserve">, </w:t>
      </w:r>
      <w:r w:rsidR="00A72C70" w:rsidRPr="003E167C">
        <w:rPr>
          <w:rFonts w:ascii="Book Antiqua" w:hAnsi="Book Antiqua"/>
          <w:sz w:val="24"/>
        </w:rPr>
        <w:t>ubicado en la calle San Martín entre San Luis y Combate de Las Lanzas de nuestra Ciudad de que a dicho barrio se le imponga la denominación de “Los Alisos”</w:t>
      </w:r>
      <w:r>
        <w:rPr>
          <w:rFonts w:ascii="Book Antiqua" w:hAnsi="Book Antiqua"/>
          <w:sz w:val="24"/>
        </w:rPr>
        <w:t xml:space="preserve">, </w:t>
      </w:r>
      <w:r w:rsidR="00A72C70" w:rsidRPr="003E167C">
        <w:rPr>
          <w:rFonts w:ascii="Book Antiqua" w:hAnsi="Book Antiqua"/>
          <w:sz w:val="24"/>
        </w:rPr>
        <w:t>Y</w:t>
      </w:r>
    </w:p>
    <w:p w:rsidR="003E167C" w:rsidRPr="003E167C" w:rsidRDefault="003E167C" w:rsidP="003E167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3E167C">
        <w:rPr>
          <w:rFonts w:ascii="Book Antiqua" w:hAnsi="Book Antiqua"/>
          <w:b/>
          <w:sz w:val="24"/>
        </w:rPr>
        <w:t>CONSIDERANDO:</w:t>
      </w:r>
    </w:p>
    <w:p w:rsidR="00B73572" w:rsidRPr="003E167C" w:rsidRDefault="003E167C" w:rsidP="003E167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B7756D" w:rsidRPr="003E167C">
        <w:rPr>
          <w:rFonts w:ascii="Book Antiqua" w:hAnsi="Book Antiqua"/>
          <w:sz w:val="24"/>
        </w:rPr>
        <w:t xml:space="preserve">Que </w:t>
      </w:r>
      <w:r w:rsidR="00A72C70" w:rsidRPr="003E167C">
        <w:rPr>
          <w:rFonts w:ascii="Book Antiqua" w:hAnsi="Book Antiqua"/>
          <w:sz w:val="24"/>
        </w:rPr>
        <w:t>esto permitirá una identificación geográfica del Barrio</w:t>
      </w:r>
      <w:r>
        <w:rPr>
          <w:rFonts w:ascii="Book Antiqua" w:hAnsi="Book Antiqua"/>
          <w:sz w:val="24"/>
        </w:rPr>
        <w:t xml:space="preserve">, </w:t>
      </w:r>
      <w:r w:rsidR="00A72C70" w:rsidRPr="003E167C">
        <w:rPr>
          <w:rFonts w:ascii="Book Antiqua" w:hAnsi="Book Antiqua"/>
          <w:sz w:val="24"/>
        </w:rPr>
        <w:t>permitiendo además una mejor distribución de la correspondencia</w:t>
      </w:r>
      <w:r>
        <w:rPr>
          <w:rFonts w:ascii="Book Antiqua" w:hAnsi="Book Antiqua"/>
          <w:sz w:val="24"/>
        </w:rPr>
        <w:t xml:space="preserve">. </w:t>
      </w:r>
    </w:p>
    <w:p w:rsidR="00B73572" w:rsidRPr="003E167C" w:rsidRDefault="00A72C70" w:rsidP="003E167C">
      <w:pPr>
        <w:keepNext/>
        <w:spacing w:after="180" w:line="240" w:lineRule="auto"/>
        <w:rPr>
          <w:rFonts w:ascii="Book Antiqua" w:hAnsi="Book Antiqua"/>
          <w:sz w:val="24"/>
        </w:rPr>
      </w:pPr>
      <w:r w:rsidRPr="003E167C">
        <w:rPr>
          <w:rFonts w:ascii="Book Antiqua" w:hAnsi="Book Antiqua"/>
          <w:sz w:val="24"/>
        </w:rPr>
        <w:t>Que al existir en ese Barrio alguna</w:t>
      </w:r>
      <w:r w:rsidR="003C07FD" w:rsidRPr="003E167C">
        <w:rPr>
          <w:rFonts w:ascii="Book Antiqua" w:hAnsi="Book Antiqua"/>
          <w:sz w:val="24"/>
        </w:rPr>
        <w:t>s calles y pasajes sin denominación</w:t>
      </w:r>
      <w:r w:rsidR="003E167C">
        <w:rPr>
          <w:rFonts w:ascii="Book Antiqua" w:hAnsi="Book Antiqua"/>
          <w:sz w:val="24"/>
        </w:rPr>
        <w:t xml:space="preserve">, </w:t>
      </w:r>
      <w:r w:rsidR="003C07FD" w:rsidRPr="003E167C">
        <w:rPr>
          <w:rFonts w:ascii="Book Antiqua" w:hAnsi="Book Antiqua"/>
          <w:sz w:val="24"/>
        </w:rPr>
        <w:t>solicitan y proponen nombres de plantas para las mismas</w:t>
      </w:r>
      <w:r w:rsidR="003E167C">
        <w:rPr>
          <w:rFonts w:ascii="Book Antiqua" w:hAnsi="Book Antiqua"/>
          <w:sz w:val="24"/>
        </w:rPr>
        <w:t xml:space="preserve">, </w:t>
      </w:r>
      <w:r w:rsidR="003C07FD" w:rsidRPr="003E167C">
        <w:rPr>
          <w:rFonts w:ascii="Book Antiqua" w:hAnsi="Book Antiqua"/>
          <w:sz w:val="24"/>
        </w:rPr>
        <w:t>Las Aralias</w:t>
      </w:r>
      <w:r w:rsidR="003E167C">
        <w:rPr>
          <w:rFonts w:ascii="Book Antiqua" w:hAnsi="Book Antiqua"/>
          <w:sz w:val="24"/>
        </w:rPr>
        <w:t xml:space="preserve">, </w:t>
      </w:r>
      <w:r w:rsidR="003C07FD" w:rsidRPr="003E167C">
        <w:rPr>
          <w:rFonts w:ascii="Book Antiqua" w:hAnsi="Book Antiqua"/>
          <w:sz w:val="24"/>
        </w:rPr>
        <w:t>Las Dracenas y Los Tulipanes</w:t>
      </w:r>
      <w:r w:rsidR="003E167C">
        <w:rPr>
          <w:rFonts w:ascii="Book Antiqua" w:hAnsi="Book Antiqua"/>
          <w:sz w:val="24"/>
        </w:rPr>
        <w:t xml:space="preserve">; </w:t>
      </w:r>
    </w:p>
    <w:p w:rsidR="00B73572" w:rsidRPr="003E167C" w:rsidRDefault="003C07FD" w:rsidP="003E167C">
      <w:pPr>
        <w:keepNext/>
        <w:spacing w:after="180" w:line="240" w:lineRule="auto"/>
        <w:rPr>
          <w:rFonts w:ascii="Book Antiqua" w:hAnsi="Book Antiqua"/>
          <w:sz w:val="24"/>
        </w:rPr>
      </w:pPr>
      <w:r w:rsidRPr="003E167C">
        <w:rPr>
          <w:rFonts w:ascii="Book Antiqua" w:hAnsi="Book Antiqua"/>
          <w:sz w:val="24"/>
        </w:rPr>
        <w:t>Que al no haber objeción en cuanto a lo que estos vecinos proponen tanto en lo referente al nombre del Barrio como al de las calles y pasajes</w:t>
      </w:r>
      <w:r w:rsidR="003E167C">
        <w:rPr>
          <w:rFonts w:ascii="Book Antiqua" w:hAnsi="Book Antiqua"/>
          <w:sz w:val="24"/>
        </w:rPr>
        <w:t xml:space="preserve">, </w:t>
      </w:r>
      <w:r w:rsidRPr="003E167C">
        <w:rPr>
          <w:rFonts w:ascii="Book Antiqua" w:hAnsi="Book Antiqua"/>
          <w:sz w:val="24"/>
        </w:rPr>
        <w:t>entendiendo además que lo sugerido</w:t>
      </w:r>
      <w:r w:rsidR="00B73572" w:rsidRPr="003E167C">
        <w:rPr>
          <w:rFonts w:ascii="Book Antiqua" w:hAnsi="Book Antiqua"/>
          <w:sz w:val="24"/>
        </w:rPr>
        <w:t xml:space="preserve"> </w:t>
      </w:r>
      <w:r w:rsidR="003E167C">
        <w:rPr>
          <w:rFonts w:ascii="Book Antiqua" w:hAnsi="Book Antiqua"/>
          <w:sz w:val="24"/>
        </w:rPr>
        <w:t xml:space="preserve"> (</w:t>
      </w:r>
      <w:r w:rsidRPr="003E167C">
        <w:rPr>
          <w:rFonts w:ascii="Book Antiqua" w:hAnsi="Book Antiqua"/>
          <w:sz w:val="24"/>
        </w:rPr>
        <w:t>nombres de plantas y flores para las calles</w:t>
      </w:r>
      <w:r w:rsidR="003E167C">
        <w:rPr>
          <w:rFonts w:ascii="Book Antiqua" w:hAnsi="Book Antiqua"/>
          <w:sz w:val="24"/>
        </w:rPr>
        <w:t xml:space="preserve">) </w:t>
      </w:r>
      <w:r w:rsidR="00B73572" w:rsidRPr="003E167C">
        <w:rPr>
          <w:rFonts w:ascii="Book Antiqua" w:hAnsi="Book Antiqua"/>
          <w:sz w:val="24"/>
        </w:rPr>
        <w:t xml:space="preserve"> </w:t>
      </w:r>
      <w:r w:rsidRPr="003E167C">
        <w:rPr>
          <w:rFonts w:ascii="Book Antiqua" w:hAnsi="Book Antiqua"/>
          <w:sz w:val="24"/>
        </w:rPr>
        <w:t>es apropiado a nuestra Ciudad de características particulares</w:t>
      </w:r>
      <w:r w:rsidR="003E167C">
        <w:rPr>
          <w:rFonts w:ascii="Book Antiqua" w:hAnsi="Book Antiqua"/>
          <w:sz w:val="24"/>
        </w:rPr>
        <w:t xml:space="preserve">; </w:t>
      </w:r>
    </w:p>
    <w:p w:rsidR="00B73572" w:rsidRPr="003E167C" w:rsidRDefault="003C07FD" w:rsidP="003E167C">
      <w:pPr>
        <w:keepNext/>
        <w:spacing w:after="180" w:line="240" w:lineRule="auto"/>
        <w:rPr>
          <w:rFonts w:ascii="Book Antiqua" w:hAnsi="Book Antiqua"/>
          <w:sz w:val="24"/>
        </w:rPr>
      </w:pPr>
      <w:r w:rsidRPr="003E167C">
        <w:rPr>
          <w:rFonts w:ascii="Book Antiqua" w:hAnsi="Book Antiqua"/>
          <w:sz w:val="24"/>
        </w:rPr>
        <w:t>Que han intervenido la Dirección de Catastro</w:t>
      </w:r>
      <w:r w:rsidR="003E167C">
        <w:rPr>
          <w:rFonts w:ascii="Book Antiqua" w:hAnsi="Book Antiqua"/>
          <w:sz w:val="24"/>
        </w:rPr>
        <w:t xml:space="preserve">, </w:t>
      </w:r>
      <w:r w:rsidRPr="003E167C">
        <w:rPr>
          <w:rFonts w:ascii="Book Antiqua" w:hAnsi="Book Antiqua"/>
          <w:sz w:val="24"/>
        </w:rPr>
        <w:t>Edificación y Planeamiento</w:t>
      </w:r>
      <w:r w:rsidR="003E167C">
        <w:rPr>
          <w:rFonts w:ascii="Book Antiqua" w:hAnsi="Book Antiqua"/>
          <w:sz w:val="24"/>
        </w:rPr>
        <w:t xml:space="preserve">, </w:t>
      </w:r>
      <w:r w:rsidRPr="003E167C">
        <w:rPr>
          <w:rFonts w:ascii="Book Antiqua" w:hAnsi="Book Antiqua"/>
          <w:sz w:val="24"/>
        </w:rPr>
        <w:t>el Sr</w:t>
      </w:r>
      <w:r w:rsidR="003E167C">
        <w:rPr>
          <w:rFonts w:ascii="Book Antiqua" w:hAnsi="Book Antiqua"/>
          <w:sz w:val="24"/>
        </w:rPr>
        <w:t xml:space="preserve">. </w:t>
      </w:r>
      <w:r w:rsidRPr="003E167C">
        <w:rPr>
          <w:rFonts w:ascii="Book Antiqua" w:hAnsi="Book Antiqua"/>
          <w:sz w:val="24"/>
        </w:rPr>
        <w:t>Secretario de Gobierno</w:t>
      </w:r>
      <w:r w:rsidR="003E167C">
        <w:rPr>
          <w:rFonts w:ascii="Book Antiqua" w:hAnsi="Book Antiqua"/>
          <w:sz w:val="24"/>
        </w:rPr>
        <w:t xml:space="preserve">, </w:t>
      </w:r>
      <w:r w:rsidRPr="003E167C">
        <w:rPr>
          <w:rFonts w:ascii="Book Antiqua" w:hAnsi="Book Antiqua"/>
          <w:sz w:val="24"/>
        </w:rPr>
        <w:t>Obras y Servicios Públicos y la Dirección de Asuntos Jurídicos</w:t>
      </w:r>
      <w:r w:rsidR="003E167C">
        <w:rPr>
          <w:rFonts w:ascii="Book Antiqua" w:hAnsi="Book Antiqua"/>
          <w:sz w:val="24"/>
        </w:rPr>
        <w:t xml:space="preserve">, </w:t>
      </w:r>
      <w:r w:rsidRPr="003E167C">
        <w:rPr>
          <w:rFonts w:ascii="Book Antiqua" w:hAnsi="Book Antiqua"/>
          <w:sz w:val="24"/>
        </w:rPr>
        <w:t>los que se expidieron en forma favorable</w:t>
      </w:r>
      <w:r w:rsidR="003E167C">
        <w:rPr>
          <w:rFonts w:ascii="Book Antiqua" w:hAnsi="Book Antiqua"/>
          <w:sz w:val="24"/>
        </w:rPr>
        <w:t xml:space="preserve">; </w:t>
      </w:r>
    </w:p>
    <w:p w:rsidR="00B73572" w:rsidRPr="003E167C" w:rsidRDefault="00B7756D" w:rsidP="003E167C">
      <w:pPr>
        <w:keepNext/>
        <w:spacing w:after="180" w:line="240" w:lineRule="auto"/>
        <w:rPr>
          <w:rFonts w:ascii="Book Antiqua" w:hAnsi="Book Antiqua"/>
          <w:sz w:val="24"/>
        </w:rPr>
      </w:pPr>
      <w:r w:rsidRPr="003E167C">
        <w:rPr>
          <w:rFonts w:ascii="Book Antiqua" w:hAnsi="Book Antiqua"/>
          <w:sz w:val="24"/>
        </w:rPr>
        <w:t>Por ello y en uso de las facultades que le confiere el Decreto</w:t>
      </w:r>
      <w:r w:rsidR="003C07FD" w:rsidRPr="003E167C">
        <w:rPr>
          <w:rFonts w:ascii="Book Antiqua" w:hAnsi="Book Antiqua"/>
          <w:sz w:val="24"/>
        </w:rPr>
        <w:t xml:space="preserve"> Provincial</w:t>
      </w:r>
      <w:r w:rsidRPr="003E167C">
        <w:rPr>
          <w:rFonts w:ascii="Book Antiqua" w:hAnsi="Book Antiqua"/>
          <w:sz w:val="24"/>
        </w:rPr>
        <w:t xml:space="preserve"> N</w:t>
      </w:r>
      <w:r w:rsidR="003E167C">
        <w:rPr>
          <w:rFonts w:ascii="Book Antiqua" w:hAnsi="Book Antiqua"/>
          <w:sz w:val="24"/>
        </w:rPr>
        <w:t xml:space="preserve">º </w:t>
      </w:r>
      <w:r w:rsidRPr="003E167C">
        <w:rPr>
          <w:rFonts w:ascii="Book Antiqua" w:hAnsi="Book Antiqua"/>
          <w:sz w:val="24"/>
        </w:rPr>
        <w:t>82</w:t>
      </w:r>
      <w:r w:rsidR="003C07FD" w:rsidRPr="003E167C">
        <w:rPr>
          <w:rFonts w:ascii="Book Antiqua" w:hAnsi="Book Antiqua"/>
          <w:sz w:val="24"/>
        </w:rPr>
        <w:t>2/1 de fecha 19 de mayo de 2000</w:t>
      </w:r>
      <w:r w:rsidR="003E167C">
        <w:rPr>
          <w:rFonts w:ascii="Book Antiqua" w:hAnsi="Book Antiqua"/>
          <w:sz w:val="24"/>
        </w:rPr>
        <w:t xml:space="preserve">; </w:t>
      </w:r>
    </w:p>
    <w:p w:rsidR="003E167C" w:rsidRPr="003E167C" w:rsidRDefault="003E167C" w:rsidP="003E167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E167C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73572" w:rsidRPr="003E167C" w:rsidRDefault="003E167C" w:rsidP="003E167C">
      <w:pPr>
        <w:keepNext/>
        <w:spacing w:after="180" w:line="240" w:lineRule="auto"/>
        <w:rPr>
          <w:rFonts w:ascii="Book Antiqua" w:hAnsi="Book Antiqua"/>
          <w:sz w:val="24"/>
        </w:rPr>
      </w:pPr>
      <w:r w:rsidRPr="003E167C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3C07FD" w:rsidRPr="003E167C">
        <w:rPr>
          <w:rFonts w:ascii="Book Antiqua" w:hAnsi="Book Antiqua"/>
          <w:sz w:val="24"/>
        </w:rPr>
        <w:t>ASIGNASE el nombre “LOS ALISOS”</w:t>
      </w:r>
      <w:r>
        <w:rPr>
          <w:rFonts w:ascii="Book Antiqua" w:hAnsi="Book Antiqua"/>
          <w:sz w:val="24"/>
        </w:rPr>
        <w:t xml:space="preserve">, </w:t>
      </w:r>
      <w:r w:rsidR="003C07FD" w:rsidRPr="003E167C">
        <w:rPr>
          <w:rFonts w:ascii="Book Antiqua" w:hAnsi="Book Antiqua"/>
          <w:sz w:val="24"/>
        </w:rPr>
        <w:t>al Barrio ubicado hacia el Este de calle San Martín entre San Luis y Combate de Las Lanzas de nuestra Ciudad</w:t>
      </w:r>
      <w:r>
        <w:rPr>
          <w:rFonts w:ascii="Book Antiqua" w:hAnsi="Book Antiqua"/>
          <w:sz w:val="24"/>
        </w:rPr>
        <w:t xml:space="preserve">, </w:t>
      </w:r>
      <w:r w:rsidR="003C07FD" w:rsidRPr="003E167C">
        <w:rPr>
          <w:rFonts w:ascii="Book Antiqua" w:hAnsi="Book Antiqua"/>
          <w:sz w:val="24"/>
        </w:rPr>
        <w:t>conocido en la actualidad como “Barrio 200 Viviendas”</w:t>
      </w:r>
      <w:r>
        <w:rPr>
          <w:rFonts w:ascii="Book Antiqua" w:hAnsi="Book Antiqua"/>
          <w:sz w:val="24"/>
        </w:rPr>
        <w:t xml:space="preserve">. </w:t>
      </w:r>
    </w:p>
    <w:p w:rsidR="003E167C" w:rsidRPr="003E167C" w:rsidRDefault="003E167C" w:rsidP="003E167C">
      <w:pPr>
        <w:keepNext/>
        <w:spacing w:after="180" w:line="240" w:lineRule="auto"/>
        <w:rPr>
          <w:rFonts w:ascii="Book Antiqua" w:hAnsi="Book Antiqua"/>
          <w:sz w:val="24"/>
        </w:rPr>
      </w:pPr>
      <w:r w:rsidRPr="003E167C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C07FD" w:rsidRPr="003E167C">
        <w:rPr>
          <w:rFonts w:ascii="Book Antiqua" w:hAnsi="Book Antiqua"/>
          <w:sz w:val="24"/>
        </w:rPr>
        <w:t xml:space="preserve">ASIGNANSE los siguientes nombres a los pasajes ubicados en el Barrio mencionado en el </w:t>
      </w:r>
      <w:r w:rsidR="00045ABC" w:rsidRPr="003E167C">
        <w:rPr>
          <w:rFonts w:ascii="Book Antiqua" w:hAnsi="Book Antiqua"/>
          <w:sz w:val="24"/>
        </w:rPr>
        <w:t>Artículo</w:t>
      </w:r>
      <w:r w:rsidR="003C07FD" w:rsidRPr="003E167C">
        <w:rPr>
          <w:rFonts w:ascii="Book Antiqua" w:hAnsi="Book Antiqua"/>
          <w:sz w:val="24"/>
        </w:rPr>
        <w:t xml:space="preserve"> precedente</w:t>
      </w:r>
      <w:r>
        <w:rPr>
          <w:rFonts w:ascii="Book Antiqua" w:hAnsi="Book Antiqua"/>
          <w:sz w:val="24"/>
        </w:rPr>
        <w:t xml:space="preserve">, </w:t>
      </w:r>
      <w:r w:rsidR="003C07FD" w:rsidRPr="003E167C">
        <w:rPr>
          <w:rFonts w:ascii="Book Antiqua" w:hAnsi="Book Antiqua"/>
          <w:sz w:val="24"/>
        </w:rPr>
        <w:t>según la siguiente descripción</w:t>
      </w:r>
      <w:r>
        <w:rPr>
          <w:rFonts w:ascii="Book Antiqua" w:hAnsi="Book Antiqua"/>
          <w:sz w:val="24"/>
        </w:rPr>
        <w:t xml:space="preserve">: </w:t>
      </w:r>
    </w:p>
    <w:p w:rsidR="00B73572" w:rsidRPr="003E167C" w:rsidRDefault="003C07FD" w:rsidP="003E167C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E167C">
        <w:rPr>
          <w:rFonts w:ascii="Book Antiqua" w:hAnsi="Book Antiqua"/>
          <w:sz w:val="24"/>
        </w:rPr>
        <w:t>Las Aralias</w:t>
      </w:r>
      <w:r w:rsidR="003E167C">
        <w:rPr>
          <w:rFonts w:ascii="Book Antiqua" w:hAnsi="Book Antiqua"/>
          <w:sz w:val="24"/>
        </w:rPr>
        <w:t xml:space="preserve">: </w:t>
      </w:r>
      <w:r w:rsidRPr="003E167C">
        <w:rPr>
          <w:rFonts w:ascii="Book Antiqua" w:hAnsi="Book Antiqua"/>
          <w:sz w:val="24"/>
        </w:rPr>
        <w:t>al primer pasaje paralelo al Sur de calle Alfonsina Storni</w:t>
      </w:r>
      <w:r w:rsidR="003E167C">
        <w:rPr>
          <w:rFonts w:ascii="Book Antiqua" w:hAnsi="Book Antiqua"/>
          <w:sz w:val="24"/>
        </w:rPr>
        <w:t xml:space="preserve">, </w:t>
      </w:r>
      <w:r w:rsidRPr="003E167C">
        <w:rPr>
          <w:rFonts w:ascii="Book Antiqua" w:hAnsi="Book Antiqua"/>
          <w:sz w:val="24"/>
        </w:rPr>
        <w:t xml:space="preserve">entre </w:t>
      </w:r>
      <w:r w:rsidR="003453C1" w:rsidRPr="003E167C">
        <w:rPr>
          <w:rFonts w:ascii="Book Antiqua" w:hAnsi="Book Antiqua"/>
          <w:sz w:val="24"/>
        </w:rPr>
        <w:t>Güemes</w:t>
      </w:r>
      <w:r w:rsidRPr="003E167C">
        <w:rPr>
          <w:rFonts w:ascii="Book Antiqua" w:hAnsi="Book Antiqua"/>
          <w:sz w:val="24"/>
        </w:rPr>
        <w:t xml:space="preserve"> y Pasaje sin nombre</w:t>
      </w:r>
      <w:r w:rsidR="003E167C">
        <w:rPr>
          <w:rFonts w:ascii="Book Antiqua" w:hAnsi="Book Antiqua"/>
          <w:sz w:val="24"/>
        </w:rPr>
        <w:t xml:space="preserve">. </w:t>
      </w:r>
    </w:p>
    <w:p w:rsidR="00B73572" w:rsidRPr="003E167C" w:rsidRDefault="003C07FD" w:rsidP="003E167C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E167C">
        <w:rPr>
          <w:rFonts w:ascii="Book Antiqua" w:hAnsi="Book Antiqua"/>
          <w:sz w:val="24"/>
        </w:rPr>
        <w:t>Las Dracenas</w:t>
      </w:r>
      <w:r w:rsidR="003E167C">
        <w:rPr>
          <w:rFonts w:ascii="Book Antiqua" w:hAnsi="Book Antiqua"/>
          <w:sz w:val="24"/>
        </w:rPr>
        <w:t xml:space="preserve">: </w:t>
      </w:r>
      <w:r w:rsidRPr="003E167C">
        <w:rPr>
          <w:rFonts w:ascii="Book Antiqua" w:hAnsi="Book Antiqua"/>
          <w:sz w:val="24"/>
        </w:rPr>
        <w:t>al primer pasaje paralelo al Sur del anteriormente designado</w:t>
      </w:r>
      <w:r w:rsidR="00B73572" w:rsidRPr="003E167C">
        <w:rPr>
          <w:rFonts w:ascii="Book Antiqua" w:hAnsi="Book Antiqua"/>
          <w:sz w:val="24"/>
        </w:rPr>
        <w:t xml:space="preserve"> </w:t>
      </w:r>
      <w:r w:rsidR="003E167C">
        <w:rPr>
          <w:rFonts w:ascii="Book Antiqua" w:hAnsi="Book Antiqua"/>
          <w:sz w:val="24"/>
        </w:rPr>
        <w:t xml:space="preserve"> (</w:t>
      </w:r>
      <w:r w:rsidRPr="003E167C">
        <w:rPr>
          <w:rFonts w:ascii="Book Antiqua" w:hAnsi="Book Antiqua"/>
          <w:sz w:val="24"/>
        </w:rPr>
        <w:t>Las Aralias</w:t>
      </w:r>
      <w:r w:rsidR="003E167C">
        <w:rPr>
          <w:rFonts w:ascii="Book Antiqua" w:hAnsi="Book Antiqua"/>
          <w:sz w:val="24"/>
        </w:rPr>
        <w:t xml:space="preserve">) </w:t>
      </w:r>
    </w:p>
    <w:p w:rsidR="00B73572" w:rsidRPr="003E167C" w:rsidRDefault="003C07FD" w:rsidP="003E167C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E167C">
        <w:rPr>
          <w:rFonts w:ascii="Book Antiqua" w:hAnsi="Book Antiqua"/>
          <w:sz w:val="24"/>
        </w:rPr>
        <w:t>Los Tulipanes</w:t>
      </w:r>
      <w:r w:rsidR="003E167C">
        <w:rPr>
          <w:rFonts w:ascii="Book Antiqua" w:hAnsi="Book Antiqua"/>
          <w:sz w:val="24"/>
        </w:rPr>
        <w:t xml:space="preserve">: </w:t>
      </w:r>
      <w:r w:rsidRPr="003E167C">
        <w:rPr>
          <w:rFonts w:ascii="Book Antiqua" w:hAnsi="Book Antiqua"/>
          <w:sz w:val="24"/>
        </w:rPr>
        <w:t>al primer pasaje paralelo al Sur del anteriormente designado</w:t>
      </w:r>
      <w:r w:rsidR="00B73572" w:rsidRPr="003E167C">
        <w:rPr>
          <w:rFonts w:ascii="Book Antiqua" w:hAnsi="Book Antiqua"/>
          <w:sz w:val="24"/>
        </w:rPr>
        <w:t xml:space="preserve"> </w:t>
      </w:r>
      <w:r w:rsidR="003E167C">
        <w:rPr>
          <w:rFonts w:ascii="Book Antiqua" w:hAnsi="Book Antiqua"/>
          <w:sz w:val="24"/>
        </w:rPr>
        <w:t xml:space="preserve"> (</w:t>
      </w:r>
      <w:r w:rsidRPr="003E167C">
        <w:rPr>
          <w:rFonts w:ascii="Book Antiqua" w:hAnsi="Book Antiqua"/>
          <w:sz w:val="24"/>
        </w:rPr>
        <w:t>Las Dracenas</w:t>
      </w:r>
      <w:r w:rsidR="003E167C">
        <w:rPr>
          <w:rFonts w:ascii="Book Antiqua" w:hAnsi="Book Antiqua"/>
          <w:sz w:val="24"/>
        </w:rPr>
        <w:t xml:space="preserve">) </w:t>
      </w:r>
    </w:p>
    <w:p w:rsidR="006F2884" w:rsidRPr="003E167C" w:rsidRDefault="003E167C" w:rsidP="003E167C">
      <w:pPr>
        <w:keepNext/>
        <w:spacing w:after="180" w:line="240" w:lineRule="auto"/>
        <w:rPr>
          <w:rFonts w:ascii="Book Antiqua" w:hAnsi="Book Antiqua"/>
          <w:sz w:val="24"/>
        </w:rPr>
      </w:pPr>
      <w:r w:rsidRPr="003E167C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3E167C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B7756D" w:rsidRPr="003E167C">
        <w:rPr>
          <w:rFonts w:ascii="Book Antiqua" w:hAnsi="Book Antiqua"/>
          <w:sz w:val="24"/>
        </w:rPr>
        <w:t>PUBLIQUESE</w:t>
      </w:r>
      <w:r>
        <w:rPr>
          <w:rFonts w:ascii="Book Antiqua" w:hAnsi="Book Antiqua"/>
          <w:sz w:val="24"/>
        </w:rPr>
        <w:t xml:space="preserve">, </w:t>
      </w:r>
      <w:r w:rsidR="003E657F" w:rsidRPr="003E167C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3E167C" w:rsidSect="003E167C">
      <w:footerReference w:type="default" r:id="rId7"/>
      <w:pgSz w:w="11906" w:h="16838"/>
      <w:pgMar w:top="1417" w:right="1134" w:bottom="1134" w:left="1701" w:header="709" w:footer="709" w:gutter="0"/>
      <w:pgNumType w:start="11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3F4C" w:rsidRDefault="008E3F4C" w:rsidP="008E3F4C">
      <w:pPr>
        <w:spacing w:after="0" w:line="240" w:lineRule="auto"/>
      </w:pPr>
      <w:r>
        <w:separator/>
      </w:r>
    </w:p>
  </w:endnote>
  <w:endnote w:type="continuationSeparator" w:id="0">
    <w:p w:rsidR="008E3F4C" w:rsidRDefault="008E3F4C" w:rsidP="008E3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3F4C" w:rsidRPr="00DA7CE3" w:rsidRDefault="008E3F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3F4C" w:rsidRDefault="008E3F4C" w:rsidP="008E3F4C">
      <w:pPr>
        <w:spacing w:after="0" w:line="240" w:lineRule="auto"/>
      </w:pPr>
      <w:r>
        <w:separator/>
      </w:r>
    </w:p>
  </w:footnote>
  <w:footnote w:type="continuationSeparator" w:id="0">
    <w:p w:rsidR="008E3F4C" w:rsidRDefault="008E3F4C" w:rsidP="008E3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F65D89"/>
    <w:multiLevelType w:val="hybridMultilevel"/>
    <w:tmpl w:val="EF74C8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756D"/>
    <w:rsid w:val="00017246"/>
    <w:rsid w:val="00025F5D"/>
    <w:rsid w:val="00045ABC"/>
    <w:rsid w:val="0006428F"/>
    <w:rsid w:val="00071AD2"/>
    <w:rsid w:val="000776C1"/>
    <w:rsid w:val="000B609E"/>
    <w:rsid w:val="000D6020"/>
    <w:rsid w:val="000D6F58"/>
    <w:rsid w:val="001C0AA4"/>
    <w:rsid w:val="00222916"/>
    <w:rsid w:val="002D575E"/>
    <w:rsid w:val="003453C1"/>
    <w:rsid w:val="0037575F"/>
    <w:rsid w:val="003826CB"/>
    <w:rsid w:val="003C07FD"/>
    <w:rsid w:val="003E167C"/>
    <w:rsid w:val="003E3D81"/>
    <w:rsid w:val="003E657F"/>
    <w:rsid w:val="004C3192"/>
    <w:rsid w:val="0054134F"/>
    <w:rsid w:val="0055542A"/>
    <w:rsid w:val="005952EA"/>
    <w:rsid w:val="005B464D"/>
    <w:rsid w:val="00657EE9"/>
    <w:rsid w:val="006805E4"/>
    <w:rsid w:val="006840D9"/>
    <w:rsid w:val="006862DA"/>
    <w:rsid w:val="006C37AC"/>
    <w:rsid w:val="006F2884"/>
    <w:rsid w:val="007B73E1"/>
    <w:rsid w:val="007E4ABA"/>
    <w:rsid w:val="007E5E2A"/>
    <w:rsid w:val="007E6ABD"/>
    <w:rsid w:val="007F1AB9"/>
    <w:rsid w:val="0082404F"/>
    <w:rsid w:val="008827A3"/>
    <w:rsid w:val="00894461"/>
    <w:rsid w:val="008E3F4C"/>
    <w:rsid w:val="009A47FA"/>
    <w:rsid w:val="009C1031"/>
    <w:rsid w:val="009C7751"/>
    <w:rsid w:val="00A11685"/>
    <w:rsid w:val="00A3192E"/>
    <w:rsid w:val="00A55500"/>
    <w:rsid w:val="00A57E8D"/>
    <w:rsid w:val="00A703B2"/>
    <w:rsid w:val="00A72C70"/>
    <w:rsid w:val="00B67942"/>
    <w:rsid w:val="00B73572"/>
    <w:rsid w:val="00B7756D"/>
    <w:rsid w:val="00B923D8"/>
    <w:rsid w:val="00BB2ED4"/>
    <w:rsid w:val="00C049C7"/>
    <w:rsid w:val="00C123BE"/>
    <w:rsid w:val="00C67E50"/>
    <w:rsid w:val="00C758DD"/>
    <w:rsid w:val="00CB55DB"/>
    <w:rsid w:val="00CE1123"/>
    <w:rsid w:val="00D2556C"/>
    <w:rsid w:val="00D57B90"/>
    <w:rsid w:val="00DA7CE3"/>
    <w:rsid w:val="00E34AE4"/>
    <w:rsid w:val="00E47BB3"/>
    <w:rsid w:val="00F168F8"/>
    <w:rsid w:val="00F63F89"/>
    <w:rsid w:val="00FE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C35DC53-9ECA-4062-94DB-E9AC5814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3C07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E3F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E3F4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E3F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E3F4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2017-10-04T15:17:00Z</cp:lastPrinted>
  <dcterms:created xsi:type="dcterms:W3CDTF">2017-02-20T20:03:00Z</dcterms:created>
  <dcterms:modified xsi:type="dcterms:W3CDTF">2018-07-06T13:07:00Z</dcterms:modified>
</cp:coreProperties>
</file>