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BDE" w:rsidRPr="00CE5BDE" w:rsidRDefault="00CE5BDE" w:rsidP="00CE5BDE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CE5BDE">
        <w:rPr>
          <w:rFonts w:ascii="Book Antiqua" w:hAnsi="Book Antiqua"/>
          <w:bCs/>
          <w:lang w:val="es-AR"/>
        </w:rPr>
        <w:t>Yerba Buena, 21 de Diciembre de 2006</w:t>
      </w:r>
    </w:p>
    <w:p w:rsidR="00CE5BDE" w:rsidRPr="00CE5BDE" w:rsidRDefault="00CE5BDE" w:rsidP="00CE5BDE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CE5BDE">
        <w:rPr>
          <w:rFonts w:ascii="Book Antiqua" w:hAnsi="Book Antiqua"/>
          <w:b/>
          <w:bCs/>
          <w:lang w:val="es-AR"/>
        </w:rPr>
        <w:t>ORDENANZA Nº 1556</w:t>
      </w:r>
    </w:p>
    <w:p w:rsidR="00CE5BDE" w:rsidRPr="00CE5BDE" w:rsidRDefault="00CE5BDE" w:rsidP="00CE5BDE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CE5BDE">
        <w:rPr>
          <w:rFonts w:ascii="Book Antiqua" w:hAnsi="Book Antiqua"/>
          <w:b/>
          <w:bCs/>
          <w:lang w:val="es-AR"/>
        </w:rPr>
        <w:t>VISTO:</w:t>
      </w:r>
    </w:p>
    <w:p w:rsidR="00BB0A22" w:rsidRPr="00CE5BDE" w:rsidRDefault="00CE5BDE" w:rsidP="00CE5BDE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A01BE7" w:rsidRPr="00CE5BDE">
        <w:rPr>
          <w:rFonts w:ascii="Book Antiqua" w:hAnsi="Book Antiqua"/>
          <w:lang w:val="es-AR"/>
        </w:rPr>
        <w:t>Que por Ordenanza N</w:t>
      </w:r>
      <w:r>
        <w:rPr>
          <w:rFonts w:ascii="Book Antiqua" w:hAnsi="Book Antiqua"/>
          <w:lang w:val="es-AR"/>
        </w:rPr>
        <w:t xml:space="preserve">º </w:t>
      </w:r>
      <w:r w:rsidR="00A01BE7" w:rsidRPr="00CE5BDE">
        <w:rPr>
          <w:rFonts w:ascii="Book Antiqua" w:hAnsi="Book Antiqua"/>
          <w:lang w:val="es-AR"/>
        </w:rPr>
        <w:t>611/94 se impuso nombres de Capitales de Provincias Argentinas a las calles del Barrio Nicolás Avellaneda</w:t>
      </w:r>
      <w:r>
        <w:rPr>
          <w:rFonts w:ascii="Book Antiqua" w:hAnsi="Book Antiqua"/>
          <w:lang w:val="es-AR"/>
        </w:rPr>
        <w:t xml:space="preserve">; </w:t>
      </w:r>
    </w:p>
    <w:p w:rsidR="00BB0A22" w:rsidRPr="00CE5BDE" w:rsidRDefault="00A01BE7" w:rsidP="00CE5BDE">
      <w:pPr>
        <w:keepNext/>
        <w:spacing w:after="180"/>
        <w:jc w:val="both"/>
        <w:rPr>
          <w:rFonts w:ascii="Book Antiqua" w:hAnsi="Book Antiqua"/>
          <w:lang w:val="es-AR"/>
        </w:rPr>
      </w:pPr>
      <w:r w:rsidRPr="00CE5BDE">
        <w:rPr>
          <w:rFonts w:ascii="Book Antiqua" w:hAnsi="Book Antiqua"/>
          <w:lang w:val="es-AR"/>
        </w:rPr>
        <w:t>Que por Ordenanza N</w:t>
      </w:r>
      <w:r w:rsidR="00CE5BDE">
        <w:rPr>
          <w:rFonts w:ascii="Book Antiqua" w:hAnsi="Book Antiqua"/>
          <w:lang w:val="es-AR"/>
        </w:rPr>
        <w:t xml:space="preserve">º </w:t>
      </w:r>
      <w:r w:rsidRPr="00CE5BDE">
        <w:rPr>
          <w:rFonts w:ascii="Book Antiqua" w:hAnsi="Book Antiqua"/>
          <w:lang w:val="es-AR"/>
        </w:rPr>
        <w:t>911/98 se hizo lo propio</w:t>
      </w:r>
      <w:r w:rsidR="00CE5BDE">
        <w:rPr>
          <w:rFonts w:ascii="Book Antiqua" w:hAnsi="Book Antiqua"/>
          <w:lang w:val="es-AR"/>
        </w:rPr>
        <w:t xml:space="preserve">, </w:t>
      </w:r>
      <w:r w:rsidRPr="00CE5BDE">
        <w:rPr>
          <w:rFonts w:ascii="Book Antiqua" w:hAnsi="Book Antiqua"/>
          <w:lang w:val="es-AR"/>
        </w:rPr>
        <w:t>nombrando Teresa de Calcuta a una de las calles de ingreso a este barrio</w:t>
      </w:r>
      <w:r w:rsidR="00CE5BDE">
        <w:rPr>
          <w:rFonts w:ascii="Book Antiqua" w:hAnsi="Book Antiqua"/>
          <w:lang w:val="es-AR"/>
        </w:rPr>
        <w:t xml:space="preserve">; </w:t>
      </w:r>
    </w:p>
    <w:p w:rsidR="00BB0A22" w:rsidRPr="00CE5BDE" w:rsidRDefault="00F83274" w:rsidP="00CE5BDE">
      <w:pPr>
        <w:keepNext/>
        <w:spacing w:after="180"/>
        <w:jc w:val="both"/>
        <w:rPr>
          <w:rFonts w:ascii="Book Antiqua" w:hAnsi="Book Antiqua"/>
          <w:lang w:val="es-AR"/>
        </w:rPr>
      </w:pPr>
      <w:r w:rsidRPr="00CE5BDE">
        <w:rPr>
          <w:rFonts w:ascii="Book Antiqua" w:hAnsi="Book Antiqua"/>
          <w:lang w:val="es-AR"/>
        </w:rPr>
        <w:t>Que a la calle que corre paralela al paredón Oeste del Complejo del Club San Martín</w:t>
      </w:r>
      <w:r w:rsidR="00CE5BDE">
        <w:rPr>
          <w:rFonts w:ascii="Book Antiqua" w:hAnsi="Book Antiqua"/>
          <w:lang w:val="es-AR"/>
        </w:rPr>
        <w:t xml:space="preserve">, </w:t>
      </w:r>
      <w:r w:rsidRPr="00CE5BDE">
        <w:rPr>
          <w:rFonts w:ascii="Book Antiqua" w:hAnsi="Book Antiqua"/>
          <w:lang w:val="es-AR"/>
        </w:rPr>
        <w:t>entre Avda</w:t>
      </w:r>
      <w:r w:rsidR="00CE5BDE">
        <w:rPr>
          <w:rFonts w:ascii="Book Antiqua" w:hAnsi="Book Antiqua"/>
          <w:lang w:val="es-AR"/>
        </w:rPr>
        <w:t xml:space="preserve">. </w:t>
      </w:r>
      <w:r w:rsidRPr="00CE5BDE">
        <w:rPr>
          <w:rFonts w:ascii="Book Antiqua" w:hAnsi="Book Antiqua"/>
          <w:lang w:val="es-AR"/>
        </w:rPr>
        <w:t>Perón y Paraná</w:t>
      </w:r>
      <w:r w:rsidR="00CE5BDE">
        <w:rPr>
          <w:rFonts w:ascii="Book Antiqua" w:hAnsi="Book Antiqua"/>
          <w:lang w:val="es-AR"/>
        </w:rPr>
        <w:t xml:space="preserve">, </w:t>
      </w:r>
      <w:r w:rsidRPr="00CE5BDE">
        <w:rPr>
          <w:rFonts w:ascii="Book Antiqua" w:hAnsi="Book Antiqua"/>
          <w:lang w:val="es-AR"/>
        </w:rPr>
        <w:t>por usos y costumbres se la conoce como República del Líbano por estar su traza alineada con esa calle al Sur de la Avenida</w:t>
      </w:r>
      <w:r w:rsidR="00CE5BDE">
        <w:rPr>
          <w:rFonts w:ascii="Book Antiqua" w:hAnsi="Book Antiqua"/>
          <w:lang w:val="es-AR"/>
        </w:rPr>
        <w:t xml:space="preserve">; </w:t>
      </w:r>
    </w:p>
    <w:p w:rsidR="00302F84" w:rsidRPr="00CE5BDE" w:rsidRDefault="00F83274" w:rsidP="00CE5BDE">
      <w:pPr>
        <w:keepNext/>
        <w:spacing w:after="180"/>
        <w:jc w:val="both"/>
        <w:rPr>
          <w:rFonts w:ascii="Book Antiqua" w:hAnsi="Book Antiqua"/>
          <w:lang w:val="es-AR"/>
        </w:rPr>
      </w:pPr>
      <w:r w:rsidRPr="00CE5BDE">
        <w:rPr>
          <w:rFonts w:ascii="Book Antiqua" w:hAnsi="Book Antiqua"/>
          <w:lang w:val="es-AR"/>
        </w:rPr>
        <w:t>Que restan aún cinco pasajes paralelos a Avda</w:t>
      </w:r>
      <w:r w:rsidR="00CE5BDE">
        <w:rPr>
          <w:rFonts w:ascii="Book Antiqua" w:hAnsi="Book Antiqua"/>
          <w:lang w:val="es-AR"/>
        </w:rPr>
        <w:t xml:space="preserve">. </w:t>
      </w:r>
      <w:r w:rsidRPr="00CE5BDE">
        <w:rPr>
          <w:rFonts w:ascii="Book Antiqua" w:hAnsi="Book Antiqua"/>
          <w:lang w:val="es-AR"/>
        </w:rPr>
        <w:t>Perón</w:t>
      </w:r>
      <w:r w:rsidR="00CE5BDE">
        <w:rPr>
          <w:rFonts w:ascii="Book Antiqua" w:hAnsi="Book Antiqua"/>
          <w:lang w:val="es-AR"/>
        </w:rPr>
        <w:t xml:space="preserve">, </w:t>
      </w:r>
      <w:r w:rsidRPr="00CE5BDE">
        <w:rPr>
          <w:rFonts w:ascii="Book Antiqua" w:hAnsi="Book Antiqua"/>
          <w:lang w:val="es-AR"/>
        </w:rPr>
        <w:t>en la zona aledaña sin nombre y uno perpendicular</w:t>
      </w:r>
      <w:r w:rsidR="00CE5BDE">
        <w:rPr>
          <w:rFonts w:ascii="Book Antiqua" w:hAnsi="Book Antiqua"/>
          <w:lang w:val="es-AR"/>
        </w:rPr>
        <w:t xml:space="preserve">, </w:t>
      </w:r>
      <w:r w:rsidRPr="00CE5BDE">
        <w:rPr>
          <w:rFonts w:ascii="Book Antiqua" w:hAnsi="Book Antiqua"/>
          <w:lang w:val="es-AR"/>
        </w:rPr>
        <w:t>en similar situación</w:t>
      </w:r>
      <w:r w:rsidR="00CE5BDE">
        <w:rPr>
          <w:rFonts w:ascii="Book Antiqua" w:hAnsi="Book Antiqua"/>
          <w:lang w:val="es-AR"/>
        </w:rPr>
        <w:t xml:space="preserve">, </w:t>
      </w:r>
      <w:r w:rsidRPr="00CE5BDE">
        <w:rPr>
          <w:rFonts w:ascii="Book Antiqua" w:hAnsi="Book Antiqua"/>
          <w:lang w:val="es-AR"/>
        </w:rPr>
        <w:t>que es vía de acceso</w:t>
      </w:r>
      <w:r w:rsidR="00CE5BDE">
        <w:rPr>
          <w:rFonts w:ascii="Book Antiqua" w:hAnsi="Book Antiqua"/>
          <w:lang w:val="es-AR"/>
        </w:rPr>
        <w:t xml:space="preserve">; </w:t>
      </w:r>
      <w:r w:rsidRPr="00CE5BDE">
        <w:rPr>
          <w:rFonts w:ascii="Book Antiqua" w:hAnsi="Book Antiqua"/>
          <w:lang w:val="es-AR"/>
        </w:rPr>
        <w:t>y</w:t>
      </w:r>
    </w:p>
    <w:p w:rsidR="00CE5BDE" w:rsidRPr="00CE5BDE" w:rsidRDefault="00CE5BDE" w:rsidP="00CE5BDE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CE5BDE">
        <w:rPr>
          <w:rFonts w:ascii="Book Antiqua" w:hAnsi="Book Antiqua"/>
          <w:b/>
          <w:bCs/>
        </w:rPr>
        <w:t>CONSIDERANDO:</w:t>
      </w:r>
    </w:p>
    <w:p w:rsidR="00BB0A22" w:rsidRPr="00CE5BDE" w:rsidRDefault="00CE5BDE" w:rsidP="00CE5BD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83274" w:rsidRPr="00CE5BDE">
        <w:rPr>
          <w:rFonts w:ascii="Book Antiqua" w:hAnsi="Book Antiqua"/>
        </w:rPr>
        <w:t>Que es fundamental para los vecinos frentistas poseer una dirección de fácil acceso e identificación</w:t>
      </w:r>
      <w:r>
        <w:rPr>
          <w:rFonts w:ascii="Book Antiqua" w:hAnsi="Book Antiqua"/>
        </w:rPr>
        <w:t xml:space="preserve">, </w:t>
      </w:r>
      <w:r w:rsidR="00F83274" w:rsidRPr="00CE5BDE">
        <w:rPr>
          <w:rFonts w:ascii="Book Antiqua" w:hAnsi="Book Antiqua"/>
        </w:rPr>
        <w:t>con nombres unívocos</w:t>
      </w:r>
      <w:r>
        <w:rPr>
          <w:rFonts w:ascii="Book Antiqua" w:hAnsi="Book Antiqua"/>
        </w:rPr>
        <w:t xml:space="preserve">; </w:t>
      </w:r>
    </w:p>
    <w:p w:rsidR="00BB0A22" w:rsidRPr="00CE5BDE" w:rsidRDefault="00F83274" w:rsidP="00CE5BD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E5BDE">
        <w:rPr>
          <w:rFonts w:ascii="Book Antiqua" w:hAnsi="Book Antiqua"/>
        </w:rPr>
        <w:t>Que es recomendable que las diferentes zonas de la ciudad sean identificables por la nomenclatura temática de sus calles</w:t>
      </w:r>
      <w:r w:rsidR="00CE5BDE">
        <w:rPr>
          <w:rFonts w:ascii="Book Antiqua" w:hAnsi="Book Antiqua"/>
        </w:rPr>
        <w:t xml:space="preserve">, </w:t>
      </w:r>
      <w:r w:rsidRPr="00CE5BDE">
        <w:rPr>
          <w:rFonts w:ascii="Book Antiqua" w:hAnsi="Book Antiqua"/>
        </w:rPr>
        <w:t>por lo que la elección de nombres de ciudades importantes de nuestro país</w:t>
      </w:r>
      <w:r w:rsidR="00CE5BDE">
        <w:rPr>
          <w:rFonts w:ascii="Book Antiqua" w:hAnsi="Book Antiqua"/>
        </w:rPr>
        <w:t xml:space="preserve">, </w:t>
      </w:r>
      <w:r w:rsidRPr="00CE5BDE">
        <w:rPr>
          <w:rFonts w:ascii="Book Antiqua" w:hAnsi="Book Antiqua"/>
        </w:rPr>
        <w:t>habiéndose agotado los de Capitales con denominación diferente al de su Provincia –con excepción de Santa Rosa</w:t>
      </w:r>
      <w:r w:rsidR="00CE5BDE">
        <w:rPr>
          <w:rFonts w:ascii="Book Antiqua" w:hAnsi="Book Antiqua"/>
        </w:rPr>
        <w:t xml:space="preserve">, </w:t>
      </w:r>
      <w:r w:rsidRPr="00CE5BDE">
        <w:rPr>
          <w:rFonts w:ascii="Book Antiqua" w:hAnsi="Book Antiqua"/>
        </w:rPr>
        <w:t>Capital de La Pampa-</w:t>
      </w:r>
      <w:r w:rsidR="00CE5BDE">
        <w:rPr>
          <w:rFonts w:ascii="Book Antiqua" w:hAnsi="Book Antiqua"/>
        </w:rPr>
        <w:t xml:space="preserve">, </w:t>
      </w:r>
      <w:r w:rsidRPr="00CE5BDE">
        <w:rPr>
          <w:rFonts w:ascii="Book Antiqua" w:hAnsi="Book Antiqua"/>
        </w:rPr>
        <w:t>contribuye a ese fin</w:t>
      </w:r>
      <w:r w:rsidR="00CE5BDE">
        <w:rPr>
          <w:rFonts w:ascii="Book Antiqua" w:hAnsi="Book Antiqua"/>
        </w:rPr>
        <w:t xml:space="preserve">; </w:t>
      </w:r>
    </w:p>
    <w:p w:rsidR="00BB0A22" w:rsidRPr="00CE5BDE" w:rsidRDefault="00F83274" w:rsidP="00CE5BD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E5BDE">
        <w:rPr>
          <w:rFonts w:ascii="Book Antiqua" w:hAnsi="Book Antiqua"/>
        </w:rPr>
        <w:t>Que es recomendable mantener el nombre de República del Líbano al tramo de calle mencionado en el Visto</w:t>
      </w:r>
      <w:r w:rsidR="00CE5BDE">
        <w:rPr>
          <w:rFonts w:ascii="Book Antiqua" w:hAnsi="Book Antiqua"/>
        </w:rPr>
        <w:t xml:space="preserve">; </w:t>
      </w:r>
    </w:p>
    <w:p w:rsidR="00BB0A22" w:rsidRPr="00CE5BDE" w:rsidRDefault="00A01BE7" w:rsidP="00CE5BD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E5BDE">
        <w:rPr>
          <w:rFonts w:ascii="Book Antiqua" w:hAnsi="Book Antiqua"/>
        </w:rPr>
        <w:t>Que si bien la Ordenanza N</w:t>
      </w:r>
      <w:r w:rsidR="00CE5BDE">
        <w:rPr>
          <w:rFonts w:ascii="Book Antiqua" w:hAnsi="Book Antiqua"/>
        </w:rPr>
        <w:t xml:space="preserve">º </w:t>
      </w:r>
      <w:r w:rsidRPr="00CE5BDE">
        <w:rPr>
          <w:rFonts w:ascii="Book Antiqua" w:hAnsi="Book Antiqua"/>
        </w:rPr>
        <w:t>911/98 es clara respecto a la ubicación de la calle Teresa de Calcuta</w:t>
      </w:r>
      <w:r w:rsidR="00CE5BDE">
        <w:rPr>
          <w:rFonts w:ascii="Book Antiqua" w:hAnsi="Book Antiqua"/>
        </w:rPr>
        <w:t xml:space="preserve">, </w:t>
      </w:r>
      <w:r w:rsidRPr="00CE5BDE">
        <w:rPr>
          <w:rFonts w:ascii="Book Antiqua" w:hAnsi="Book Antiqua"/>
        </w:rPr>
        <w:t>la construcción de nuevos barrios y el diseño de sus accesos</w:t>
      </w:r>
      <w:r w:rsidR="00CE5BDE">
        <w:rPr>
          <w:rFonts w:ascii="Book Antiqua" w:hAnsi="Book Antiqua"/>
        </w:rPr>
        <w:t xml:space="preserve">, </w:t>
      </w:r>
      <w:r w:rsidRPr="00CE5BDE">
        <w:rPr>
          <w:rFonts w:ascii="Book Antiqua" w:hAnsi="Book Antiqua"/>
        </w:rPr>
        <w:t>creó confusión ya que en documentación posterior</w:t>
      </w:r>
      <w:r w:rsidR="00CE5BDE">
        <w:rPr>
          <w:rFonts w:ascii="Book Antiqua" w:hAnsi="Book Antiqua"/>
        </w:rPr>
        <w:t xml:space="preserve">, </w:t>
      </w:r>
      <w:r w:rsidRPr="00CE5BDE">
        <w:rPr>
          <w:rFonts w:ascii="Book Antiqua" w:hAnsi="Book Antiqua"/>
        </w:rPr>
        <w:t>aparece ese nombre como perteneciente a la 2da</w:t>
      </w:r>
      <w:r w:rsidR="00CE5BDE">
        <w:rPr>
          <w:rFonts w:ascii="Book Antiqua" w:hAnsi="Book Antiqua"/>
        </w:rPr>
        <w:t xml:space="preserve">. </w:t>
      </w:r>
      <w:r w:rsidRPr="00CE5BDE">
        <w:rPr>
          <w:rFonts w:ascii="Book Antiqua" w:hAnsi="Book Antiqua"/>
        </w:rPr>
        <w:t>paralela al Este de Fanzolato y los vecinos así la denominan</w:t>
      </w:r>
      <w:r w:rsidR="00CE5BDE">
        <w:rPr>
          <w:rFonts w:ascii="Book Antiqua" w:hAnsi="Book Antiqua"/>
        </w:rPr>
        <w:t xml:space="preserve">, </w:t>
      </w:r>
      <w:r w:rsidRPr="00CE5BDE">
        <w:rPr>
          <w:rFonts w:ascii="Book Antiqua" w:hAnsi="Book Antiqua"/>
        </w:rPr>
        <w:t>por lo que se hace recomendable modificar la mencionada Ordenanza para que se adapte a lo que es públicamente aceptado</w:t>
      </w:r>
      <w:r w:rsidR="00CE5BDE">
        <w:rPr>
          <w:rFonts w:ascii="Book Antiqua" w:hAnsi="Book Antiqua"/>
        </w:rPr>
        <w:t xml:space="preserve">; </w:t>
      </w:r>
    </w:p>
    <w:p w:rsidR="00BB0A22" w:rsidRPr="00CE5BDE" w:rsidRDefault="00F83274" w:rsidP="00CE5BD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E5BDE">
        <w:rPr>
          <w:rFonts w:ascii="Book Antiqua" w:hAnsi="Book Antiqua"/>
        </w:rPr>
        <w:t>Que la desaparición de la Plaza Salobreña en su dimensión</w:t>
      </w:r>
      <w:r w:rsidR="00CE5BDE">
        <w:rPr>
          <w:rFonts w:ascii="Book Antiqua" w:hAnsi="Book Antiqua"/>
        </w:rPr>
        <w:t xml:space="preserve">, </w:t>
      </w:r>
      <w:r w:rsidRPr="00CE5BDE">
        <w:rPr>
          <w:rFonts w:ascii="Book Antiqua" w:hAnsi="Book Antiqua"/>
        </w:rPr>
        <w:t>cuyo predio fue transferido para la construcción de una escuela</w:t>
      </w:r>
      <w:r w:rsidR="00CE5BDE">
        <w:rPr>
          <w:rFonts w:ascii="Book Antiqua" w:hAnsi="Book Antiqua"/>
        </w:rPr>
        <w:t xml:space="preserve">, </w:t>
      </w:r>
      <w:r w:rsidRPr="00CE5BDE">
        <w:rPr>
          <w:rFonts w:ascii="Book Antiqua" w:hAnsi="Book Antiqua"/>
        </w:rPr>
        <w:t>hace importante que no se olvide el espíritu con que fueron sancionadas las Ordenanzas 878/97 y 890/97</w:t>
      </w:r>
      <w:r w:rsidR="00CE5BDE">
        <w:rPr>
          <w:rFonts w:ascii="Book Antiqua" w:hAnsi="Book Antiqua"/>
        </w:rPr>
        <w:t xml:space="preserve">; </w:t>
      </w:r>
    </w:p>
    <w:p w:rsidR="00302F84" w:rsidRPr="00CE5BDE" w:rsidRDefault="00CE5BDE" w:rsidP="00CE5BDE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CE5BDE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BB0A22" w:rsidRPr="00CE5BDE" w:rsidRDefault="00CE5BDE" w:rsidP="00CE5BDE">
      <w:pPr>
        <w:keepNext/>
        <w:spacing w:after="180"/>
        <w:jc w:val="both"/>
        <w:rPr>
          <w:rFonts w:ascii="Book Antiqua" w:hAnsi="Book Antiqua"/>
          <w:lang w:val="es-AR"/>
        </w:rPr>
      </w:pPr>
      <w:r w:rsidRPr="00CE5BDE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F83274" w:rsidRPr="00CE5BDE">
        <w:rPr>
          <w:rFonts w:ascii="Book Antiqua" w:hAnsi="Book Antiqua"/>
          <w:bCs/>
          <w:lang w:val="es-AR"/>
        </w:rPr>
        <w:t xml:space="preserve">PROLONGASE </w:t>
      </w:r>
      <w:r w:rsidR="00F83274" w:rsidRPr="00CE5BDE">
        <w:rPr>
          <w:rFonts w:ascii="Book Antiqua" w:hAnsi="Book Antiqua"/>
          <w:lang w:val="es-AR"/>
        </w:rPr>
        <w:t>la denominación de República del Líbano a la calle que la continúa al Norte de la Avda</w:t>
      </w:r>
      <w:r>
        <w:rPr>
          <w:rFonts w:ascii="Book Antiqua" w:hAnsi="Book Antiqua"/>
          <w:lang w:val="es-AR"/>
        </w:rPr>
        <w:t xml:space="preserve">. </w:t>
      </w:r>
      <w:r w:rsidR="00F83274" w:rsidRPr="00CE5BDE">
        <w:rPr>
          <w:rFonts w:ascii="Book Antiqua" w:hAnsi="Book Antiqua"/>
          <w:lang w:val="es-AR"/>
        </w:rPr>
        <w:t>Perón</w:t>
      </w:r>
      <w:r>
        <w:rPr>
          <w:rFonts w:ascii="Book Antiqua" w:hAnsi="Book Antiqua"/>
          <w:lang w:val="es-AR"/>
        </w:rPr>
        <w:t>,  (</w:t>
      </w:r>
      <w:r w:rsidR="00F83274" w:rsidRPr="00CE5BDE">
        <w:rPr>
          <w:rFonts w:ascii="Book Antiqua" w:hAnsi="Book Antiqua"/>
          <w:lang w:val="es-AR"/>
        </w:rPr>
        <w:t>tercer Pasaje paralelo al Este de la calle Padre Juan Luis Fanzolato</w:t>
      </w:r>
      <w:r>
        <w:rPr>
          <w:rFonts w:ascii="Book Antiqua" w:hAnsi="Book Antiqua"/>
          <w:lang w:val="es-AR"/>
        </w:rPr>
        <w:t xml:space="preserve">) </w:t>
      </w:r>
      <w:r w:rsidR="00BB0A22" w:rsidRPr="00CE5BDE">
        <w:rPr>
          <w:rFonts w:ascii="Book Antiqua" w:hAnsi="Book Antiqua"/>
          <w:lang w:val="es-AR"/>
        </w:rPr>
        <w:t xml:space="preserve"> </w:t>
      </w:r>
      <w:r w:rsidR="00F83274" w:rsidRPr="00CE5BDE">
        <w:rPr>
          <w:rFonts w:ascii="Book Antiqua" w:hAnsi="Book Antiqua"/>
          <w:lang w:val="es-AR"/>
        </w:rPr>
        <w:t>hasta Paraná</w:t>
      </w:r>
      <w:r>
        <w:rPr>
          <w:rFonts w:ascii="Book Antiqua" w:hAnsi="Book Antiqua"/>
          <w:lang w:val="es-AR"/>
        </w:rPr>
        <w:t xml:space="preserve">. </w:t>
      </w:r>
    </w:p>
    <w:p w:rsidR="00BB0A22" w:rsidRPr="00CE5BDE" w:rsidRDefault="00CE5BDE" w:rsidP="00CE5BDE">
      <w:pPr>
        <w:keepNext/>
        <w:spacing w:after="180"/>
        <w:jc w:val="both"/>
        <w:rPr>
          <w:rFonts w:ascii="Book Antiqua" w:hAnsi="Book Antiqua"/>
          <w:lang w:val="es-AR"/>
        </w:rPr>
      </w:pPr>
      <w:r w:rsidRPr="00CE5BDE">
        <w:rPr>
          <w:rFonts w:ascii="Book Antiqua" w:hAnsi="Book Antiqua"/>
          <w:bCs/>
          <w:u w:val="single"/>
          <w:lang w:val="es-AR"/>
        </w:rPr>
        <w:lastRenderedPageBreak/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F83274" w:rsidRPr="00CE5BDE">
        <w:rPr>
          <w:rFonts w:ascii="Book Antiqua" w:hAnsi="Book Antiqua"/>
          <w:bCs/>
          <w:lang w:val="es-AR"/>
        </w:rPr>
        <w:t xml:space="preserve">DESIGNASE </w:t>
      </w:r>
      <w:r w:rsidR="00F83274" w:rsidRPr="00CE5BDE">
        <w:rPr>
          <w:rFonts w:ascii="Book Antiqua" w:hAnsi="Book Antiqua"/>
          <w:lang w:val="es-AR"/>
        </w:rPr>
        <w:t>con</w:t>
      </w:r>
      <w:r w:rsidR="00F83274" w:rsidRPr="00CE5BDE">
        <w:rPr>
          <w:rFonts w:ascii="Book Antiqua" w:hAnsi="Book Antiqua"/>
          <w:bCs/>
          <w:lang w:val="es-AR"/>
        </w:rPr>
        <w:t xml:space="preserve"> </w:t>
      </w:r>
      <w:r w:rsidR="00F83274" w:rsidRPr="00CE5BDE">
        <w:rPr>
          <w:rFonts w:ascii="Book Antiqua" w:hAnsi="Book Antiqua"/>
          <w:lang w:val="es-AR"/>
        </w:rPr>
        <w:t>el nombre de Santa Rosa</w:t>
      </w:r>
      <w:r>
        <w:rPr>
          <w:rFonts w:ascii="Book Antiqua" w:hAnsi="Book Antiqua"/>
          <w:lang w:val="es-AR"/>
        </w:rPr>
        <w:t xml:space="preserve">, </w:t>
      </w:r>
      <w:r w:rsidR="00F83274" w:rsidRPr="00CE5BDE">
        <w:rPr>
          <w:rFonts w:ascii="Book Antiqua" w:hAnsi="Book Antiqua"/>
          <w:lang w:val="es-AR"/>
        </w:rPr>
        <w:t>al primer Pasaje paralelo al Sur de calle Paraná</w:t>
      </w:r>
      <w:r>
        <w:rPr>
          <w:rFonts w:ascii="Book Antiqua" w:hAnsi="Book Antiqua"/>
          <w:lang w:val="es-AR"/>
        </w:rPr>
        <w:t xml:space="preserve">, </w:t>
      </w:r>
      <w:r w:rsidR="00F83274" w:rsidRPr="00CE5BDE">
        <w:rPr>
          <w:rFonts w:ascii="Book Antiqua" w:hAnsi="Book Antiqua"/>
          <w:lang w:val="es-AR"/>
        </w:rPr>
        <w:t>entre Fanzolato y República del Líbano</w:t>
      </w:r>
      <w:r>
        <w:rPr>
          <w:rFonts w:ascii="Book Antiqua" w:hAnsi="Book Antiqua"/>
          <w:lang w:val="es-AR"/>
        </w:rPr>
        <w:t xml:space="preserve">. </w:t>
      </w:r>
    </w:p>
    <w:p w:rsidR="00BB0A22" w:rsidRPr="00CE5BDE" w:rsidRDefault="00CE5BDE" w:rsidP="00CE5BDE">
      <w:pPr>
        <w:keepNext/>
        <w:spacing w:after="180"/>
        <w:jc w:val="both"/>
        <w:rPr>
          <w:rFonts w:ascii="Book Antiqua" w:hAnsi="Book Antiqua"/>
          <w:lang w:val="es-AR"/>
        </w:rPr>
      </w:pPr>
      <w:r w:rsidRPr="00CE5BDE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F83274" w:rsidRPr="00CE5BDE">
        <w:rPr>
          <w:rFonts w:ascii="Book Antiqua" w:hAnsi="Book Antiqua"/>
          <w:bCs/>
          <w:lang w:val="es-AR"/>
        </w:rPr>
        <w:t>DESIGNASE</w:t>
      </w:r>
      <w:r w:rsidR="00F83274" w:rsidRPr="00CE5BDE">
        <w:rPr>
          <w:rFonts w:ascii="Book Antiqua" w:hAnsi="Book Antiqua"/>
          <w:lang w:val="es-AR"/>
        </w:rPr>
        <w:t xml:space="preserve"> con el nombre de Mar del Plata</w:t>
      </w:r>
      <w:r>
        <w:rPr>
          <w:rFonts w:ascii="Book Antiqua" w:hAnsi="Book Antiqua"/>
          <w:lang w:val="es-AR"/>
        </w:rPr>
        <w:t xml:space="preserve">, </w:t>
      </w:r>
      <w:r w:rsidR="00F83274" w:rsidRPr="00CE5BDE">
        <w:rPr>
          <w:rFonts w:ascii="Book Antiqua" w:hAnsi="Book Antiqua"/>
          <w:lang w:val="es-AR"/>
        </w:rPr>
        <w:t>al segundo Pasaje paralelo al Sur de calle Paraná</w:t>
      </w:r>
      <w:r>
        <w:rPr>
          <w:rFonts w:ascii="Book Antiqua" w:hAnsi="Book Antiqua"/>
          <w:lang w:val="es-AR"/>
        </w:rPr>
        <w:t xml:space="preserve">, </w:t>
      </w:r>
      <w:r w:rsidR="00F83274" w:rsidRPr="00CE5BDE">
        <w:rPr>
          <w:rFonts w:ascii="Book Antiqua" w:hAnsi="Book Antiqua"/>
          <w:lang w:val="es-AR"/>
        </w:rPr>
        <w:t>entre Fanzolato y República del Líbano</w:t>
      </w:r>
      <w:r>
        <w:rPr>
          <w:rFonts w:ascii="Book Antiqua" w:hAnsi="Book Antiqua"/>
          <w:lang w:val="es-AR"/>
        </w:rPr>
        <w:t xml:space="preserve">. </w:t>
      </w:r>
    </w:p>
    <w:p w:rsidR="00BB0A22" w:rsidRPr="00CE5BDE" w:rsidRDefault="00CE5BDE" w:rsidP="00CE5BDE">
      <w:pPr>
        <w:keepNext/>
        <w:spacing w:after="180"/>
        <w:jc w:val="both"/>
        <w:rPr>
          <w:rFonts w:ascii="Book Antiqua" w:hAnsi="Book Antiqua"/>
          <w:lang w:val="es-AR"/>
        </w:rPr>
      </w:pPr>
      <w:r w:rsidRPr="00CE5BDE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F83274" w:rsidRPr="00CE5BDE">
        <w:rPr>
          <w:rFonts w:ascii="Book Antiqua" w:hAnsi="Book Antiqua"/>
          <w:bCs/>
          <w:lang w:val="es-AR"/>
        </w:rPr>
        <w:t>DESIGNASE</w:t>
      </w:r>
      <w:r w:rsidR="00F83274" w:rsidRPr="00CE5BDE">
        <w:rPr>
          <w:rFonts w:ascii="Book Antiqua" w:hAnsi="Book Antiqua"/>
          <w:lang w:val="es-AR"/>
        </w:rPr>
        <w:t xml:space="preserve"> con el nombre de Trelew</w:t>
      </w:r>
      <w:r>
        <w:rPr>
          <w:rFonts w:ascii="Book Antiqua" w:hAnsi="Book Antiqua"/>
          <w:lang w:val="es-AR"/>
        </w:rPr>
        <w:t xml:space="preserve">, </w:t>
      </w:r>
      <w:r w:rsidR="00F83274" w:rsidRPr="00CE5BDE">
        <w:rPr>
          <w:rFonts w:ascii="Book Antiqua" w:hAnsi="Book Antiqua"/>
          <w:lang w:val="es-AR"/>
        </w:rPr>
        <w:t>al tercer Pasaje paralelo al Sur de calle Paraná</w:t>
      </w:r>
      <w:r>
        <w:rPr>
          <w:rFonts w:ascii="Book Antiqua" w:hAnsi="Book Antiqua"/>
          <w:lang w:val="es-AR"/>
        </w:rPr>
        <w:t xml:space="preserve">, </w:t>
      </w:r>
      <w:r w:rsidR="00F83274" w:rsidRPr="00CE5BDE">
        <w:rPr>
          <w:rFonts w:ascii="Book Antiqua" w:hAnsi="Book Antiqua"/>
          <w:lang w:val="es-AR"/>
        </w:rPr>
        <w:t>entre Fanzolato y República del Líbano</w:t>
      </w:r>
      <w:r>
        <w:rPr>
          <w:rFonts w:ascii="Book Antiqua" w:hAnsi="Book Antiqua"/>
          <w:lang w:val="es-AR"/>
        </w:rPr>
        <w:t xml:space="preserve">. </w:t>
      </w:r>
    </w:p>
    <w:p w:rsidR="00BB0A22" w:rsidRPr="00CE5BDE" w:rsidRDefault="00CE5BDE" w:rsidP="00CE5BDE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CE5BDE">
        <w:rPr>
          <w:rFonts w:ascii="Book Antiqua" w:hAnsi="Book Antiqua"/>
          <w:b w:val="0"/>
          <w:u w:val="single"/>
        </w:rPr>
        <w:t>ARTÍCULO QUINTO:</w:t>
      </w:r>
      <w:r>
        <w:rPr>
          <w:rFonts w:ascii="Book Antiqua" w:hAnsi="Book Antiqua"/>
          <w:b w:val="0"/>
        </w:rPr>
        <w:t xml:space="preserve"> </w:t>
      </w:r>
      <w:r w:rsidR="00F83274" w:rsidRPr="00CE5BDE">
        <w:rPr>
          <w:rFonts w:ascii="Book Antiqua" w:hAnsi="Book Antiqua"/>
          <w:b w:val="0"/>
        </w:rPr>
        <w:t xml:space="preserve">DESIGNASE </w:t>
      </w:r>
      <w:r w:rsidR="00F83274" w:rsidRPr="00CE5BDE">
        <w:rPr>
          <w:rFonts w:ascii="Book Antiqua" w:hAnsi="Book Antiqua"/>
          <w:b w:val="0"/>
          <w:bCs w:val="0"/>
        </w:rPr>
        <w:t>con el nombre de Rosario</w:t>
      </w:r>
      <w:r>
        <w:rPr>
          <w:rFonts w:ascii="Book Antiqua" w:hAnsi="Book Antiqua"/>
          <w:b w:val="0"/>
          <w:bCs w:val="0"/>
        </w:rPr>
        <w:t xml:space="preserve">, </w:t>
      </w:r>
      <w:r w:rsidR="00F83274" w:rsidRPr="00CE5BDE">
        <w:rPr>
          <w:rFonts w:ascii="Book Antiqua" w:hAnsi="Book Antiqua"/>
          <w:b w:val="0"/>
          <w:bCs w:val="0"/>
        </w:rPr>
        <w:t>al cuarto Pasaje paralelo al Sur de calle Paraná</w:t>
      </w:r>
      <w:r>
        <w:rPr>
          <w:rFonts w:ascii="Book Antiqua" w:hAnsi="Book Antiqua"/>
          <w:b w:val="0"/>
          <w:bCs w:val="0"/>
        </w:rPr>
        <w:t xml:space="preserve">, </w:t>
      </w:r>
      <w:r w:rsidR="00F83274" w:rsidRPr="00CE5BDE">
        <w:rPr>
          <w:rFonts w:ascii="Book Antiqua" w:hAnsi="Book Antiqua"/>
          <w:b w:val="0"/>
          <w:bCs w:val="0"/>
        </w:rPr>
        <w:t>entre Fanzolato y República del Líbano</w:t>
      </w:r>
      <w:r>
        <w:rPr>
          <w:rFonts w:ascii="Book Antiqua" w:hAnsi="Book Antiqua"/>
          <w:b w:val="0"/>
          <w:bCs w:val="0"/>
        </w:rPr>
        <w:t xml:space="preserve">. </w:t>
      </w:r>
    </w:p>
    <w:p w:rsidR="00BB0A22" w:rsidRPr="00CE5BDE" w:rsidRDefault="00CE5BDE" w:rsidP="00CE5BDE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CE5BDE">
        <w:rPr>
          <w:rFonts w:ascii="Book Antiqua" w:hAnsi="Book Antiqua"/>
          <w:b w:val="0"/>
          <w:u w:val="single"/>
        </w:rPr>
        <w:t>ARTÍCULO SEXTO:</w:t>
      </w:r>
      <w:r>
        <w:rPr>
          <w:rFonts w:ascii="Book Antiqua" w:hAnsi="Book Antiqua"/>
          <w:b w:val="0"/>
        </w:rPr>
        <w:t xml:space="preserve"> </w:t>
      </w:r>
      <w:r w:rsidR="00F83274" w:rsidRPr="00CE5BDE">
        <w:rPr>
          <w:rFonts w:ascii="Book Antiqua" w:hAnsi="Book Antiqua"/>
          <w:b w:val="0"/>
        </w:rPr>
        <w:t xml:space="preserve">DESIGNASE </w:t>
      </w:r>
      <w:r w:rsidR="00F83274" w:rsidRPr="00CE5BDE">
        <w:rPr>
          <w:rFonts w:ascii="Book Antiqua" w:hAnsi="Book Antiqua"/>
          <w:b w:val="0"/>
          <w:bCs w:val="0"/>
        </w:rPr>
        <w:t>con el nombre de Metán</w:t>
      </w:r>
      <w:r>
        <w:rPr>
          <w:rFonts w:ascii="Book Antiqua" w:hAnsi="Book Antiqua"/>
          <w:b w:val="0"/>
          <w:bCs w:val="0"/>
        </w:rPr>
        <w:t xml:space="preserve">, </w:t>
      </w:r>
      <w:r w:rsidR="00F83274" w:rsidRPr="00CE5BDE">
        <w:rPr>
          <w:rFonts w:ascii="Book Antiqua" w:hAnsi="Book Antiqua"/>
          <w:b w:val="0"/>
          <w:bCs w:val="0"/>
        </w:rPr>
        <w:t>al quinto Pasaje Paralelo al Sur de calle Paraná</w:t>
      </w:r>
      <w:r>
        <w:rPr>
          <w:rFonts w:ascii="Book Antiqua" w:hAnsi="Book Antiqua"/>
          <w:b w:val="0"/>
          <w:bCs w:val="0"/>
        </w:rPr>
        <w:t xml:space="preserve">, </w:t>
      </w:r>
      <w:r w:rsidR="00F83274" w:rsidRPr="00CE5BDE">
        <w:rPr>
          <w:rFonts w:ascii="Book Antiqua" w:hAnsi="Book Antiqua"/>
          <w:b w:val="0"/>
          <w:bCs w:val="0"/>
        </w:rPr>
        <w:t>entre Fanzolato y República del Líbano</w:t>
      </w:r>
      <w:r>
        <w:rPr>
          <w:rFonts w:ascii="Book Antiqua" w:hAnsi="Book Antiqua"/>
          <w:b w:val="0"/>
          <w:bCs w:val="0"/>
        </w:rPr>
        <w:t xml:space="preserve">. </w:t>
      </w:r>
    </w:p>
    <w:p w:rsidR="00CE5BDE" w:rsidRPr="00CE5BDE" w:rsidRDefault="00CE5BDE" w:rsidP="00CE5BDE">
      <w:pPr>
        <w:pStyle w:val="Ttulo1"/>
        <w:spacing w:after="180"/>
        <w:rPr>
          <w:rFonts w:ascii="Book Antiqua" w:hAnsi="Book Antiqua"/>
          <w:b w:val="0"/>
        </w:rPr>
      </w:pPr>
      <w:r w:rsidRPr="00CE5BDE">
        <w:rPr>
          <w:rFonts w:ascii="Book Antiqua" w:hAnsi="Book Antiqua"/>
          <w:b w:val="0"/>
        </w:rPr>
        <w:t>ARTÍCULO SÉPTIMO</w:t>
      </w:r>
      <w:r>
        <w:rPr>
          <w:rFonts w:ascii="Book Antiqua" w:hAnsi="Book Antiqua"/>
          <w:b w:val="0"/>
        </w:rPr>
        <w:t xml:space="preserve">: </w:t>
      </w:r>
      <w:r w:rsidR="00A01BE7" w:rsidRPr="00CE5BDE">
        <w:rPr>
          <w:rFonts w:ascii="Book Antiqua" w:hAnsi="Book Antiqua"/>
          <w:b w:val="0"/>
        </w:rPr>
        <w:t>MODIFICASE el Artículo 1ro</w:t>
      </w:r>
      <w:r>
        <w:rPr>
          <w:rFonts w:ascii="Book Antiqua" w:hAnsi="Book Antiqua"/>
          <w:b w:val="0"/>
        </w:rPr>
        <w:t xml:space="preserve">. </w:t>
      </w:r>
      <w:r w:rsidR="00A01BE7" w:rsidRPr="00CE5BDE">
        <w:rPr>
          <w:rFonts w:ascii="Book Antiqua" w:hAnsi="Book Antiqua"/>
          <w:b w:val="0"/>
        </w:rPr>
        <w:t>de la Ordenanza N</w:t>
      </w:r>
      <w:r>
        <w:rPr>
          <w:rFonts w:ascii="Book Antiqua" w:hAnsi="Book Antiqua"/>
          <w:b w:val="0"/>
        </w:rPr>
        <w:t xml:space="preserve">º </w:t>
      </w:r>
      <w:r w:rsidR="00A01BE7" w:rsidRPr="00CE5BDE">
        <w:rPr>
          <w:rFonts w:ascii="Book Antiqua" w:hAnsi="Book Antiqua"/>
          <w:b w:val="0"/>
        </w:rPr>
        <w:t>911/98</w:t>
      </w:r>
      <w:r>
        <w:rPr>
          <w:rFonts w:ascii="Book Antiqua" w:hAnsi="Book Antiqua"/>
          <w:b w:val="0"/>
        </w:rPr>
        <w:t xml:space="preserve">, </w:t>
      </w:r>
      <w:r w:rsidR="00A01BE7" w:rsidRPr="00CE5BDE">
        <w:rPr>
          <w:rFonts w:ascii="Book Antiqua" w:hAnsi="Book Antiqua"/>
          <w:b w:val="0"/>
        </w:rPr>
        <w:t>quedando redactado de la siguiente forma</w:t>
      </w:r>
      <w:r>
        <w:rPr>
          <w:rFonts w:ascii="Book Antiqua" w:hAnsi="Book Antiqua"/>
          <w:b w:val="0"/>
        </w:rPr>
        <w:t xml:space="preserve">: </w:t>
      </w:r>
    </w:p>
    <w:p w:rsidR="00BB0A22" w:rsidRPr="00CE5BDE" w:rsidRDefault="00F83274" w:rsidP="00CE5BDE">
      <w:pPr>
        <w:keepNext/>
        <w:spacing w:after="180"/>
        <w:jc w:val="both"/>
        <w:rPr>
          <w:rFonts w:ascii="Book Antiqua" w:hAnsi="Book Antiqua"/>
          <w:iCs/>
          <w:lang w:val="es-AR"/>
        </w:rPr>
      </w:pPr>
      <w:r w:rsidRPr="00CE5BDE">
        <w:rPr>
          <w:rFonts w:ascii="Book Antiqua" w:hAnsi="Book Antiqua"/>
          <w:bCs/>
          <w:iCs/>
          <w:lang w:val="es-AR"/>
        </w:rPr>
        <w:t>“IMPONESE</w:t>
      </w:r>
      <w:r w:rsidRPr="00CE5BDE">
        <w:rPr>
          <w:rFonts w:ascii="Book Antiqua" w:hAnsi="Book Antiqua"/>
          <w:iCs/>
          <w:lang w:val="es-AR"/>
        </w:rPr>
        <w:t xml:space="preserve"> el nombre de </w:t>
      </w:r>
      <w:r w:rsidRPr="00CE5BDE">
        <w:rPr>
          <w:rFonts w:ascii="Book Antiqua" w:hAnsi="Book Antiqua"/>
          <w:bCs/>
          <w:iCs/>
          <w:lang w:val="es-AR"/>
        </w:rPr>
        <w:t>“MADRE TERESA DE CALCUTA”</w:t>
      </w:r>
      <w:r w:rsidRPr="00CE5BDE">
        <w:rPr>
          <w:rFonts w:ascii="Book Antiqua" w:hAnsi="Book Antiqua"/>
          <w:iCs/>
          <w:lang w:val="es-AR"/>
        </w:rPr>
        <w:t xml:space="preserve"> al segundo pasaje paralelo al Este de la calle Padre Juan Luis Fanzolato”</w:t>
      </w:r>
      <w:r w:rsidR="00CE5BDE">
        <w:rPr>
          <w:rFonts w:ascii="Book Antiqua" w:hAnsi="Book Antiqua"/>
          <w:iCs/>
          <w:lang w:val="es-AR"/>
        </w:rPr>
        <w:t xml:space="preserve">. </w:t>
      </w:r>
    </w:p>
    <w:p w:rsidR="00BB0A22" w:rsidRPr="00CE5BDE" w:rsidRDefault="00CE5BDE" w:rsidP="00CE5BDE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CE5BDE">
        <w:rPr>
          <w:rFonts w:ascii="Book Antiqua" w:hAnsi="Book Antiqua"/>
          <w:b w:val="0"/>
        </w:rPr>
        <w:t>ARTÍCULO OCTAVO</w:t>
      </w:r>
      <w:r>
        <w:rPr>
          <w:rFonts w:ascii="Book Antiqua" w:hAnsi="Book Antiqua"/>
          <w:b w:val="0"/>
        </w:rPr>
        <w:t xml:space="preserve">: </w:t>
      </w:r>
      <w:r w:rsidR="00F83274" w:rsidRPr="00CE5BDE">
        <w:rPr>
          <w:rFonts w:ascii="Book Antiqua" w:hAnsi="Book Antiqua"/>
          <w:b w:val="0"/>
        </w:rPr>
        <w:t xml:space="preserve">DESIGNASE </w:t>
      </w:r>
      <w:r w:rsidR="00F83274" w:rsidRPr="00CE5BDE">
        <w:rPr>
          <w:rFonts w:ascii="Book Antiqua" w:hAnsi="Book Antiqua"/>
          <w:b w:val="0"/>
          <w:bCs w:val="0"/>
        </w:rPr>
        <w:t>con el nombre de Salobreña</w:t>
      </w:r>
      <w:r>
        <w:rPr>
          <w:rFonts w:ascii="Book Antiqua" w:hAnsi="Book Antiqua"/>
          <w:b w:val="0"/>
          <w:bCs w:val="0"/>
        </w:rPr>
        <w:t xml:space="preserve">, </w:t>
      </w:r>
      <w:r w:rsidR="00F83274" w:rsidRPr="00CE5BDE">
        <w:rPr>
          <w:rFonts w:ascii="Book Antiqua" w:hAnsi="Book Antiqua"/>
          <w:b w:val="0"/>
          <w:bCs w:val="0"/>
        </w:rPr>
        <w:t>al primer Pasaje paralelo al Este de la calle Padre Juan Luis Fanzolato</w:t>
      </w:r>
      <w:r>
        <w:rPr>
          <w:rFonts w:ascii="Book Antiqua" w:hAnsi="Book Antiqua"/>
          <w:b w:val="0"/>
          <w:bCs w:val="0"/>
        </w:rPr>
        <w:t xml:space="preserve">. </w:t>
      </w:r>
    </w:p>
    <w:p w:rsidR="00BB0A22" w:rsidRPr="00CE5BDE" w:rsidRDefault="00CE5BDE" w:rsidP="00CE5BDE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CE5BDE">
        <w:rPr>
          <w:rFonts w:ascii="Book Antiqua" w:hAnsi="Book Antiqua"/>
          <w:b w:val="0"/>
        </w:rPr>
        <w:t>ARTÍCULO NOVENO</w:t>
      </w:r>
      <w:r>
        <w:rPr>
          <w:rFonts w:ascii="Book Antiqua" w:hAnsi="Book Antiqua"/>
          <w:b w:val="0"/>
        </w:rPr>
        <w:t xml:space="preserve">: </w:t>
      </w:r>
      <w:r w:rsidR="00F83274" w:rsidRPr="00CE5BDE">
        <w:rPr>
          <w:rFonts w:ascii="Book Antiqua" w:hAnsi="Book Antiqua"/>
          <w:b w:val="0"/>
          <w:bCs w:val="0"/>
        </w:rPr>
        <w:t>El Departamento Ejecutivo Municipal deberá encargarse de la difusión de las nuevas denominaciones</w:t>
      </w:r>
      <w:r>
        <w:rPr>
          <w:rFonts w:ascii="Book Antiqua" w:hAnsi="Book Antiqua"/>
          <w:b w:val="0"/>
          <w:bCs w:val="0"/>
        </w:rPr>
        <w:t xml:space="preserve">, </w:t>
      </w:r>
      <w:r w:rsidR="00F83274" w:rsidRPr="00CE5BDE">
        <w:rPr>
          <w:rFonts w:ascii="Book Antiqua" w:hAnsi="Book Antiqua"/>
          <w:b w:val="0"/>
          <w:bCs w:val="0"/>
        </w:rPr>
        <w:t>como así también deberá enviar a cado uno de los frentistas de estos pasajes</w:t>
      </w:r>
      <w:r>
        <w:rPr>
          <w:rFonts w:ascii="Book Antiqua" w:hAnsi="Book Antiqua"/>
          <w:b w:val="0"/>
          <w:bCs w:val="0"/>
        </w:rPr>
        <w:t xml:space="preserve">, </w:t>
      </w:r>
      <w:r w:rsidR="00F83274" w:rsidRPr="00CE5BDE">
        <w:rPr>
          <w:rFonts w:ascii="Book Antiqua" w:hAnsi="Book Antiqua"/>
          <w:b w:val="0"/>
          <w:bCs w:val="0"/>
        </w:rPr>
        <w:t>una comunicación para informarles de los nombres y adjudicarles</w:t>
      </w:r>
      <w:r>
        <w:rPr>
          <w:rFonts w:ascii="Book Antiqua" w:hAnsi="Book Antiqua"/>
          <w:b w:val="0"/>
          <w:bCs w:val="0"/>
        </w:rPr>
        <w:t xml:space="preserve">, </w:t>
      </w:r>
      <w:r w:rsidR="00F83274" w:rsidRPr="00CE5BDE">
        <w:rPr>
          <w:rFonts w:ascii="Book Antiqua" w:hAnsi="Book Antiqua"/>
          <w:b w:val="0"/>
          <w:bCs w:val="0"/>
        </w:rPr>
        <w:t>si no tuvieran o fuera necesario una reformulación</w:t>
      </w:r>
      <w:r>
        <w:rPr>
          <w:rFonts w:ascii="Book Antiqua" w:hAnsi="Book Antiqua"/>
          <w:b w:val="0"/>
          <w:bCs w:val="0"/>
        </w:rPr>
        <w:t xml:space="preserve">, </w:t>
      </w:r>
      <w:r w:rsidR="00F83274" w:rsidRPr="00CE5BDE">
        <w:rPr>
          <w:rFonts w:ascii="Book Antiqua" w:hAnsi="Book Antiqua"/>
          <w:b w:val="0"/>
          <w:bCs w:val="0"/>
        </w:rPr>
        <w:t>numeración unívoca</w:t>
      </w:r>
      <w:r>
        <w:rPr>
          <w:rFonts w:ascii="Book Antiqua" w:hAnsi="Book Antiqua"/>
          <w:b w:val="0"/>
          <w:bCs w:val="0"/>
        </w:rPr>
        <w:t xml:space="preserve">. </w:t>
      </w:r>
      <w:r w:rsidR="00F83274" w:rsidRPr="00CE5BDE">
        <w:rPr>
          <w:rFonts w:ascii="Book Antiqua" w:hAnsi="Book Antiqua"/>
          <w:b w:val="0"/>
          <w:bCs w:val="0"/>
        </w:rPr>
        <w:t>Esta comunicación deberá efectuarse dentro de los treinta días corridos a partir de la promulgación de la presente</w:t>
      </w:r>
      <w:r>
        <w:rPr>
          <w:rFonts w:ascii="Book Antiqua" w:hAnsi="Book Antiqua"/>
          <w:b w:val="0"/>
          <w:bCs w:val="0"/>
        </w:rPr>
        <w:t xml:space="preserve">. </w:t>
      </w:r>
    </w:p>
    <w:p w:rsidR="008D310C" w:rsidRPr="00CE5BDE" w:rsidRDefault="00CE5BDE" w:rsidP="00CE5BDE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CE5BDE">
        <w:rPr>
          <w:rFonts w:ascii="Book Antiqua" w:hAnsi="Book Antiqua"/>
          <w:b w:val="0"/>
        </w:rPr>
        <w:t>ARTÍCULO DÉCIMO</w:t>
      </w:r>
      <w:r>
        <w:rPr>
          <w:rFonts w:ascii="Book Antiqua" w:hAnsi="Book Antiqua"/>
          <w:b w:val="0"/>
        </w:rPr>
        <w:t xml:space="preserve">: </w:t>
      </w:r>
      <w:r w:rsidR="00F83274" w:rsidRPr="00CE5BDE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F83274" w:rsidRPr="00CE5BDE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8D310C" w:rsidRPr="00CE5BDE" w:rsidSect="00CE5BDE">
      <w:footerReference w:type="default" r:id="rId7"/>
      <w:pgSz w:w="11906" w:h="16838" w:code="5"/>
      <w:pgMar w:top="1417" w:right="1134" w:bottom="1134" w:left="1701" w:header="709" w:footer="709" w:gutter="0"/>
      <w:pgNumType w:start="160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1FEF" w:rsidRDefault="00E91FEF" w:rsidP="00E91FEF">
      <w:r>
        <w:separator/>
      </w:r>
    </w:p>
  </w:endnote>
  <w:endnote w:type="continuationSeparator" w:id="0">
    <w:p w:rsidR="00E91FEF" w:rsidRDefault="00E91FEF" w:rsidP="00E91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FEF" w:rsidRPr="00871380" w:rsidRDefault="00E91FE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1FEF" w:rsidRDefault="00E91FEF" w:rsidP="00E91FEF">
      <w:r>
        <w:separator/>
      </w:r>
    </w:p>
  </w:footnote>
  <w:footnote w:type="continuationSeparator" w:id="0">
    <w:p w:rsidR="00E91FEF" w:rsidRDefault="00E91FEF" w:rsidP="00E91F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B2737"/>
    <w:multiLevelType w:val="hybridMultilevel"/>
    <w:tmpl w:val="CC463516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83274"/>
    <w:rsid w:val="00032C0C"/>
    <w:rsid w:val="000424E8"/>
    <w:rsid w:val="000909B9"/>
    <w:rsid w:val="000B09EA"/>
    <w:rsid w:val="0013272C"/>
    <w:rsid w:val="001527B8"/>
    <w:rsid w:val="0016770F"/>
    <w:rsid w:val="001E4F51"/>
    <w:rsid w:val="002026EE"/>
    <w:rsid w:val="002131B2"/>
    <w:rsid w:val="0026387E"/>
    <w:rsid w:val="00302F84"/>
    <w:rsid w:val="0037212E"/>
    <w:rsid w:val="00382A79"/>
    <w:rsid w:val="003A32C6"/>
    <w:rsid w:val="003B23C6"/>
    <w:rsid w:val="003B4C7A"/>
    <w:rsid w:val="00427B9F"/>
    <w:rsid w:val="004359A7"/>
    <w:rsid w:val="004B51DB"/>
    <w:rsid w:val="00626439"/>
    <w:rsid w:val="006C6ACA"/>
    <w:rsid w:val="00770A0D"/>
    <w:rsid w:val="00771A11"/>
    <w:rsid w:val="007800D6"/>
    <w:rsid w:val="008009C8"/>
    <w:rsid w:val="0082647D"/>
    <w:rsid w:val="00871380"/>
    <w:rsid w:val="008B31D0"/>
    <w:rsid w:val="008D310C"/>
    <w:rsid w:val="008F1177"/>
    <w:rsid w:val="00A01BE7"/>
    <w:rsid w:val="00A04FDB"/>
    <w:rsid w:val="00A10E64"/>
    <w:rsid w:val="00A56767"/>
    <w:rsid w:val="00AC2410"/>
    <w:rsid w:val="00AC2828"/>
    <w:rsid w:val="00BB0A22"/>
    <w:rsid w:val="00C4609E"/>
    <w:rsid w:val="00C4776C"/>
    <w:rsid w:val="00CE5BDE"/>
    <w:rsid w:val="00D01CA9"/>
    <w:rsid w:val="00DB510D"/>
    <w:rsid w:val="00DD36FD"/>
    <w:rsid w:val="00E80189"/>
    <w:rsid w:val="00E91FEF"/>
    <w:rsid w:val="00EC2EE6"/>
    <w:rsid w:val="00ED7D11"/>
    <w:rsid w:val="00F00294"/>
    <w:rsid w:val="00F8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292327E-2EBD-4067-A20E-561C04328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310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D310C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8D310C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8D310C"/>
    <w:pPr>
      <w:keepNext/>
      <w:jc w:val="center"/>
      <w:outlineLvl w:val="2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D310C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8D310C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E91F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91FE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91F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91FE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591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Usuario de Windows</cp:lastModifiedBy>
  <cp:revision>28</cp:revision>
  <cp:lastPrinted>2017-10-04T15:18:00Z</cp:lastPrinted>
  <dcterms:created xsi:type="dcterms:W3CDTF">2017-05-11T14:10:00Z</dcterms:created>
  <dcterms:modified xsi:type="dcterms:W3CDTF">2018-07-06T13:31:00Z</dcterms:modified>
</cp:coreProperties>
</file>