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232" w:rsidRPr="00DA7232" w:rsidRDefault="00DA7232" w:rsidP="00DA7232">
      <w:pPr>
        <w:keepNext/>
        <w:spacing w:after="180"/>
        <w:jc w:val="right"/>
        <w:rPr>
          <w:rFonts w:ascii="Book Antiqua" w:hAnsi="Book Antiqua"/>
          <w:bCs/>
        </w:rPr>
      </w:pPr>
      <w:r w:rsidRPr="00DA7232">
        <w:rPr>
          <w:rFonts w:ascii="Book Antiqua" w:hAnsi="Book Antiqua"/>
          <w:bCs/>
        </w:rPr>
        <w:t>Yerba Buena, 15 de Junio de 1981</w:t>
      </w:r>
    </w:p>
    <w:p w:rsidR="00DA7232" w:rsidRPr="00DA7232" w:rsidRDefault="00DA7232" w:rsidP="00DA7232">
      <w:pPr>
        <w:keepNext/>
        <w:spacing w:before="480" w:after="180"/>
        <w:rPr>
          <w:rFonts w:ascii="Book Antiqua" w:hAnsi="Book Antiqua"/>
          <w:b/>
          <w:bCs/>
        </w:rPr>
      </w:pPr>
      <w:r w:rsidRPr="00DA7232">
        <w:rPr>
          <w:rFonts w:ascii="Book Antiqua" w:hAnsi="Book Antiqua"/>
          <w:b/>
          <w:bCs/>
        </w:rPr>
        <w:t>ORDENANZA Nº 75</w:t>
      </w:r>
    </w:p>
    <w:p w:rsidR="00DA7232" w:rsidRPr="00DA7232" w:rsidRDefault="00DA7232" w:rsidP="00DA7232">
      <w:pPr>
        <w:keepNext/>
        <w:spacing w:before="240" w:after="60"/>
        <w:rPr>
          <w:rFonts w:ascii="Book Antiqua" w:hAnsi="Book Antiqua"/>
          <w:b/>
          <w:bCs/>
        </w:rPr>
      </w:pPr>
      <w:r w:rsidRPr="00DA7232">
        <w:rPr>
          <w:rFonts w:ascii="Book Antiqua" w:hAnsi="Book Antiqua"/>
          <w:b/>
          <w:bCs/>
        </w:rPr>
        <w:t>VISTO:</w:t>
      </w:r>
    </w:p>
    <w:p w:rsidR="004074BA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Que se hace necesario implantar los requisitos para construir viviendas en el Departamento de Yerba Buena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dado el crecimiento edilicio del mismo</w:t>
      </w:r>
      <w:r w:rsidR="00DA7232">
        <w:rPr>
          <w:rFonts w:ascii="Book Antiqua" w:hAnsi="Book Antiqua"/>
        </w:rPr>
        <w:t xml:space="preserve">; </w:t>
      </w:r>
    </w:p>
    <w:p w:rsidR="00C45724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Que una de las manifestaciones del accionar de esta Municipalidad está referido precisamente a la atención prioritaria de las necesidades edilicias y urbanísticas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en tareas de franco ordenamiento</w:t>
      </w:r>
      <w:r w:rsidR="00DA7232">
        <w:rPr>
          <w:rFonts w:ascii="Book Antiqua" w:hAnsi="Book Antiqua"/>
        </w:rPr>
        <w:t xml:space="preserve">; </w:t>
      </w:r>
      <w:r w:rsidRPr="00DA7232">
        <w:rPr>
          <w:rFonts w:ascii="Book Antiqua" w:hAnsi="Book Antiqua"/>
        </w:rPr>
        <w:t>y</w:t>
      </w:r>
    </w:p>
    <w:p w:rsidR="00DA7232" w:rsidRPr="00DA7232" w:rsidRDefault="00DA7232" w:rsidP="00DA7232">
      <w:pPr>
        <w:keepNext/>
        <w:spacing w:before="240" w:after="60"/>
        <w:rPr>
          <w:rFonts w:ascii="Book Antiqua" w:hAnsi="Book Antiqua"/>
          <w:b/>
          <w:bCs/>
        </w:rPr>
      </w:pPr>
      <w:r w:rsidRPr="00DA7232">
        <w:rPr>
          <w:rFonts w:ascii="Book Antiqua" w:hAnsi="Book Antiqua"/>
          <w:b/>
          <w:bCs/>
        </w:rPr>
        <w:t>CONSIDERANDO:</w:t>
      </w:r>
    </w:p>
    <w:p w:rsidR="004074BA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Que todo propietario que deba construir dentro del radio municipal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deberá presentar documentación técnica correspondiente</w:t>
      </w:r>
      <w:r w:rsidR="00DA7232">
        <w:rPr>
          <w:rFonts w:ascii="Book Antiqua" w:hAnsi="Book Antiqua"/>
        </w:rPr>
        <w:t xml:space="preserve">; </w:t>
      </w:r>
    </w:p>
    <w:p w:rsidR="004074BA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Y atento a lo dispuesto por los artículos 24 y 27 del título III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Capítulo I de la Ley Orgánica de Municipalidades N</w:t>
      </w:r>
      <w:r w:rsidR="00DA7232">
        <w:rPr>
          <w:rFonts w:ascii="Book Antiqua" w:hAnsi="Book Antiqua"/>
        </w:rPr>
        <w:t xml:space="preserve">º </w:t>
      </w:r>
      <w:r w:rsidRPr="00DA7232">
        <w:rPr>
          <w:rFonts w:ascii="Book Antiqua" w:hAnsi="Book Antiqua"/>
        </w:rPr>
        <w:t>5181</w:t>
      </w:r>
      <w:r w:rsidR="00DA7232">
        <w:rPr>
          <w:rFonts w:ascii="Book Antiqua" w:hAnsi="Book Antiqua"/>
        </w:rPr>
        <w:t xml:space="preserve">; </w:t>
      </w:r>
    </w:p>
    <w:p w:rsidR="004074BA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EL anteproyecto de Ordenanza presentado por la Secretaría de Obras y Servicios Públicos y avalada en un todo por Asesoría Letrada de la Municipalidad de Yerba Buena</w:t>
      </w:r>
      <w:r w:rsidR="00DA7232">
        <w:rPr>
          <w:rFonts w:ascii="Book Antiqua" w:hAnsi="Book Antiqua"/>
        </w:rPr>
        <w:t xml:space="preserve">; </w:t>
      </w:r>
    </w:p>
    <w:p w:rsidR="000C27AF" w:rsidRPr="00DA7232" w:rsidRDefault="00DA7232" w:rsidP="00DA7232">
      <w:pPr>
        <w:pStyle w:val="Ttulo2"/>
        <w:spacing w:before="240" w:after="240" w:line="240" w:lineRule="auto"/>
        <w:ind w:left="1843" w:right="1843"/>
        <w:rPr>
          <w:rFonts w:ascii="Book Antiqua" w:hAnsi="Book Antiqua" w:cs="Times New Roman"/>
          <w:b/>
          <w:i w:val="0"/>
          <w:iCs w:val="0"/>
          <w:sz w:val="24"/>
        </w:rPr>
      </w:pPr>
      <w:r w:rsidRPr="00DA7232">
        <w:rPr>
          <w:rFonts w:ascii="Book Antiqua" w:hAnsi="Book Antiqua" w:cs="Times New Roman"/>
          <w:b/>
          <w:bCs/>
          <w:i w:val="0"/>
          <w:iCs w:val="0"/>
          <w:sz w:val="24"/>
        </w:rPr>
        <w:t>EL INTENDENTE MUNICIPAL SANCIONA Y PROMULGA CON FUERZA DE ORDENANZA</w:t>
      </w:r>
    </w:p>
    <w:p w:rsidR="00DA7232" w:rsidRPr="00DA7232" w:rsidRDefault="00DA7232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APRUEBASE el Anteproyecto de Ordenanza presentado por la Secretaría de Obras y Servicios Públicos</w:t>
      </w:r>
      <w:r>
        <w:rPr>
          <w:rFonts w:ascii="Book Antiqua" w:hAnsi="Book Antiqua"/>
        </w:rPr>
        <w:t xml:space="preserve">, </w:t>
      </w:r>
      <w:r w:rsidR="00B11ACA" w:rsidRPr="00DA7232">
        <w:rPr>
          <w:rFonts w:ascii="Book Antiqua" w:hAnsi="Book Antiqua"/>
        </w:rPr>
        <w:t>según lo especificado a continuación</w:t>
      </w:r>
      <w:r>
        <w:rPr>
          <w:rFonts w:ascii="Book Antiqua" w:hAnsi="Book Antiqua"/>
        </w:rPr>
        <w:t xml:space="preserve">: </w:t>
      </w:r>
    </w:p>
    <w:p w:rsidR="000C27AF" w:rsidRPr="00DA7232" w:rsidRDefault="00B11ACA" w:rsidP="00DA7232">
      <w:pPr>
        <w:pStyle w:val="Ttulo4"/>
        <w:spacing w:after="180" w:line="240" w:lineRule="auto"/>
        <w:ind w:firstLine="0"/>
        <w:jc w:val="both"/>
        <w:rPr>
          <w:rFonts w:ascii="Book Antiqua" w:hAnsi="Book Antiqua" w:cs="Times New Roman"/>
          <w:sz w:val="24"/>
          <w:u w:val="none"/>
        </w:rPr>
      </w:pPr>
      <w:r w:rsidRPr="00DA7232">
        <w:rPr>
          <w:rFonts w:ascii="Book Antiqua" w:hAnsi="Book Antiqua" w:cs="Times New Roman"/>
          <w:sz w:val="24"/>
          <w:u w:val="none"/>
        </w:rPr>
        <w:t>OBRA NUEVA</w:t>
      </w:r>
    </w:p>
    <w:p w:rsidR="00DA7232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ANTEPROYECTO</w:t>
      </w:r>
      <w:r w:rsidR="00DA7232">
        <w:rPr>
          <w:rFonts w:ascii="Book Antiqua" w:hAnsi="Book Antiqua"/>
        </w:rPr>
        <w:t xml:space="preserve">: </w:t>
      </w:r>
    </w:p>
    <w:p w:rsidR="004074BA" w:rsidRPr="00DA7232" w:rsidRDefault="00B11ACA" w:rsidP="007747F6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Plano General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Planta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Frente y Corte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Escala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100 o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50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Dos copias heliográficas</w:t>
      </w:r>
      <w:r w:rsidR="00DA7232">
        <w:rPr>
          <w:rFonts w:ascii="Book Antiqua" w:hAnsi="Book Antiqua"/>
        </w:rPr>
        <w:t xml:space="preserve">. </w:t>
      </w:r>
    </w:p>
    <w:p w:rsidR="00DA7232" w:rsidRPr="00DA7232" w:rsidRDefault="00B11ACA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PROYECTO</w:t>
      </w:r>
      <w:r w:rsidR="00DA7232">
        <w:rPr>
          <w:rFonts w:ascii="Book Antiqua" w:hAnsi="Book Antiqua"/>
        </w:rPr>
        <w:t xml:space="preserve">: </w:t>
      </w:r>
    </w:p>
    <w:p w:rsidR="004074BA" w:rsidRPr="00DA7232" w:rsidRDefault="00B11ACA" w:rsidP="007747F6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Una copia del Anteproyecto aprobado</w:t>
      </w:r>
      <w:r w:rsidR="00DA7232">
        <w:rPr>
          <w:rFonts w:ascii="Book Antiqua" w:hAnsi="Book Antiqua"/>
        </w:rPr>
        <w:t xml:space="preserve">. </w:t>
      </w:r>
    </w:p>
    <w:p w:rsidR="004074BA" w:rsidRPr="00DA7232" w:rsidRDefault="00B11ACA" w:rsidP="007747F6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Plano General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Planta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Frente y Cortes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Escala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100 o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50</w:t>
      </w:r>
      <w:r w:rsidR="00DA7232">
        <w:rPr>
          <w:rFonts w:ascii="Book Antiqua" w:hAnsi="Book Antiqua"/>
        </w:rPr>
        <w:t xml:space="preserve">. </w:t>
      </w:r>
      <w:r w:rsidRPr="00DA7232">
        <w:rPr>
          <w:rFonts w:ascii="Book Antiqua" w:hAnsi="Book Antiqua"/>
        </w:rPr>
        <w:t>Original en tela o Fil Poliéster y cuatro</w:t>
      </w:r>
      <w:r w:rsidR="004074BA" w:rsidRPr="00DA7232">
        <w:rPr>
          <w:rFonts w:ascii="Book Antiqua" w:hAnsi="Book Antiqua"/>
        </w:rPr>
        <w:t xml:space="preserve"> </w:t>
      </w:r>
      <w:r w:rsidR="00DA7232">
        <w:rPr>
          <w:rFonts w:ascii="Book Antiqua" w:hAnsi="Book Antiqua"/>
        </w:rPr>
        <w:t xml:space="preserve"> (</w:t>
      </w:r>
      <w:r w:rsidRPr="00DA7232">
        <w:rPr>
          <w:rFonts w:ascii="Book Antiqua" w:hAnsi="Book Antiqua"/>
        </w:rPr>
        <w:t>4</w:t>
      </w:r>
      <w:r w:rsidR="00DA7232">
        <w:rPr>
          <w:rFonts w:ascii="Book Antiqua" w:hAnsi="Book Antiqua"/>
        </w:rPr>
        <w:t xml:space="preserve">) </w:t>
      </w:r>
      <w:r w:rsidR="004074BA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copias heliográficas como mínimo</w:t>
      </w:r>
      <w:r w:rsidR="00DA7232">
        <w:rPr>
          <w:rFonts w:ascii="Book Antiqua" w:hAnsi="Book Antiqua"/>
        </w:rPr>
        <w:t xml:space="preserve">. </w:t>
      </w:r>
    </w:p>
    <w:p w:rsidR="000C27AF" w:rsidRPr="00DA7232" w:rsidRDefault="00B11ACA" w:rsidP="007747F6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Plano de Estructura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Plano de estructura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Escala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100</w:t>
      </w:r>
    </w:p>
    <w:p w:rsidR="004074BA" w:rsidRPr="00DA7232" w:rsidRDefault="00B11ACA" w:rsidP="007747F6">
      <w:pPr>
        <w:keepNext/>
        <w:spacing w:after="180"/>
        <w:ind w:left="36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Planillas de Cálculo de Elementos Resistentes</w:t>
      </w:r>
      <w:r w:rsidR="00DA7232">
        <w:rPr>
          <w:rFonts w:ascii="Book Antiqua" w:hAnsi="Book Antiqua"/>
        </w:rPr>
        <w:t xml:space="preserve">. </w:t>
      </w:r>
      <w:r w:rsidRPr="00DA7232">
        <w:rPr>
          <w:rFonts w:ascii="Book Antiqua" w:hAnsi="Book Antiqua"/>
        </w:rPr>
        <w:t>Original en vegetal y tres</w:t>
      </w:r>
      <w:r w:rsidR="004074BA" w:rsidRPr="00DA7232">
        <w:rPr>
          <w:rFonts w:ascii="Book Antiqua" w:hAnsi="Book Antiqua"/>
        </w:rPr>
        <w:t xml:space="preserve"> </w:t>
      </w:r>
      <w:r w:rsidR="00DA7232">
        <w:rPr>
          <w:rFonts w:ascii="Book Antiqua" w:hAnsi="Book Antiqua"/>
        </w:rPr>
        <w:t xml:space="preserve"> (</w:t>
      </w:r>
      <w:r w:rsidRPr="00DA7232">
        <w:rPr>
          <w:rFonts w:ascii="Book Antiqua" w:hAnsi="Book Antiqua"/>
        </w:rPr>
        <w:t>3</w:t>
      </w:r>
      <w:r w:rsidR="00DA7232">
        <w:rPr>
          <w:rFonts w:ascii="Book Antiqua" w:hAnsi="Book Antiqua"/>
        </w:rPr>
        <w:t xml:space="preserve">) </w:t>
      </w:r>
      <w:r w:rsidR="004074BA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copias heliográficas</w:t>
      </w:r>
      <w:r w:rsidR="00DA7232">
        <w:rPr>
          <w:rFonts w:ascii="Book Antiqua" w:hAnsi="Book Antiqua"/>
        </w:rPr>
        <w:t xml:space="preserve">. </w:t>
      </w:r>
      <w:r w:rsidRPr="00DA7232">
        <w:rPr>
          <w:rFonts w:ascii="Book Antiqua" w:hAnsi="Book Antiqua"/>
        </w:rPr>
        <w:t>3a</w:t>
      </w:r>
      <w:r w:rsidR="00DA7232">
        <w:rPr>
          <w:rFonts w:ascii="Book Antiqua" w:hAnsi="Book Antiqua"/>
        </w:rPr>
        <w:t xml:space="preserve">) </w:t>
      </w:r>
      <w:r w:rsidR="004074BA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En los casos de construcciones que carezcan de estructuras independientes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se presentará plano del Sistema de Refuerzos Antisísmicos</w:t>
      </w:r>
      <w:r w:rsidR="004074BA" w:rsidRPr="00DA7232">
        <w:rPr>
          <w:rFonts w:ascii="Book Antiqua" w:hAnsi="Book Antiqua"/>
        </w:rPr>
        <w:t xml:space="preserve"> </w:t>
      </w:r>
      <w:r w:rsidR="00DA7232">
        <w:rPr>
          <w:rFonts w:ascii="Book Antiqua" w:hAnsi="Book Antiqua"/>
        </w:rPr>
        <w:t xml:space="preserve"> (</w:t>
      </w:r>
      <w:r w:rsidRPr="00DA7232">
        <w:rPr>
          <w:rFonts w:ascii="Book Antiqua" w:hAnsi="Book Antiqua"/>
        </w:rPr>
        <w:t>Encadenado y Columnas</w:t>
      </w:r>
      <w:r w:rsidR="00DA7232">
        <w:rPr>
          <w:rFonts w:ascii="Book Antiqua" w:hAnsi="Book Antiqua"/>
        </w:rPr>
        <w:t xml:space="preserve">) </w:t>
      </w:r>
    </w:p>
    <w:p w:rsidR="004074BA" w:rsidRPr="00DA7232" w:rsidRDefault="00B11ACA" w:rsidP="007747F6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>Plano de Instalaciones Eléctricas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Original en vegetal y tres</w:t>
      </w:r>
      <w:r w:rsidR="004074BA" w:rsidRPr="00DA7232">
        <w:rPr>
          <w:rFonts w:ascii="Book Antiqua" w:hAnsi="Book Antiqua"/>
        </w:rPr>
        <w:t xml:space="preserve"> </w:t>
      </w:r>
      <w:r w:rsidR="00DA7232">
        <w:rPr>
          <w:rFonts w:ascii="Book Antiqua" w:hAnsi="Book Antiqua"/>
        </w:rPr>
        <w:t xml:space="preserve"> (</w:t>
      </w:r>
      <w:r w:rsidRPr="00DA7232">
        <w:rPr>
          <w:rFonts w:ascii="Book Antiqua" w:hAnsi="Book Antiqua"/>
        </w:rPr>
        <w:t>3</w:t>
      </w:r>
      <w:r w:rsidR="00DA7232">
        <w:rPr>
          <w:rFonts w:ascii="Book Antiqua" w:hAnsi="Book Antiqua"/>
        </w:rPr>
        <w:t xml:space="preserve">) </w:t>
      </w:r>
      <w:r w:rsidR="004074BA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copias heliográficas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Escala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100</w:t>
      </w:r>
      <w:r w:rsidR="00DA7232">
        <w:rPr>
          <w:rFonts w:ascii="Book Antiqua" w:hAnsi="Book Antiqua"/>
        </w:rPr>
        <w:t xml:space="preserve">. </w:t>
      </w:r>
    </w:p>
    <w:p w:rsidR="004074BA" w:rsidRPr="00DA7232" w:rsidRDefault="00B11ACA" w:rsidP="007747F6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lastRenderedPageBreak/>
        <w:t>Informe del Registro Inmobiliario</w:t>
      </w:r>
      <w:r w:rsidR="00DA7232">
        <w:rPr>
          <w:rFonts w:ascii="Book Antiqua" w:hAnsi="Book Antiqua"/>
        </w:rPr>
        <w:t xml:space="preserve">. </w:t>
      </w:r>
    </w:p>
    <w:p w:rsidR="000C27AF" w:rsidRPr="00DA7232" w:rsidRDefault="00B11ACA" w:rsidP="00DA7232">
      <w:pPr>
        <w:pStyle w:val="Ttulo5"/>
        <w:spacing w:after="180" w:line="240" w:lineRule="auto"/>
        <w:ind w:left="0"/>
        <w:jc w:val="both"/>
        <w:rPr>
          <w:rFonts w:ascii="Book Antiqua" w:hAnsi="Book Antiqua" w:cs="Times New Roman"/>
          <w:sz w:val="24"/>
          <w:u w:val="none"/>
        </w:rPr>
      </w:pPr>
      <w:r w:rsidRPr="00DA7232">
        <w:rPr>
          <w:rFonts w:ascii="Book Antiqua" w:hAnsi="Book Antiqua" w:cs="Times New Roman"/>
          <w:sz w:val="24"/>
          <w:u w:val="none"/>
        </w:rPr>
        <w:t>OBRA CONSTRUIDA</w:t>
      </w:r>
    </w:p>
    <w:p w:rsidR="00DA7232" w:rsidRPr="00DA7232" w:rsidRDefault="00DA7232" w:rsidP="00DA7232">
      <w:pPr>
        <w:keepNext/>
        <w:spacing w:after="180"/>
        <w:jc w:val="both"/>
        <w:rPr>
          <w:rFonts w:ascii="Book Antiqua" w:hAnsi="Book Antiqua"/>
          <w:u w:val="single"/>
        </w:rPr>
      </w:pPr>
      <w:r w:rsidRPr="00DA7232">
        <w:rPr>
          <w:rFonts w:ascii="Book Antiqua" w:hAnsi="Book Antiqua"/>
          <w:u w:val="single"/>
        </w:rPr>
        <w:t>ARTÍCULO SEGUNDO</w:t>
      </w:r>
      <w:r w:rsidRPr="00DA7232">
        <w:rPr>
          <w:rFonts w:ascii="Book Antiqua" w:hAnsi="Book Antiqua"/>
        </w:rPr>
        <w:t xml:space="preserve">: </w:t>
      </w:r>
    </w:p>
    <w:p w:rsidR="004074BA" w:rsidRPr="00DA7232" w:rsidRDefault="00B11ACA" w:rsidP="007747F6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bookmarkStart w:id="0" w:name="_GoBack"/>
      <w:r w:rsidRPr="00DA7232">
        <w:rPr>
          <w:rFonts w:ascii="Book Antiqua" w:hAnsi="Book Antiqua"/>
        </w:rPr>
        <w:t>Plano General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Planta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Frente y Cortes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Escala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100 o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50</w:t>
      </w:r>
      <w:r w:rsidR="00DA7232">
        <w:rPr>
          <w:rFonts w:ascii="Book Antiqua" w:hAnsi="Book Antiqua"/>
        </w:rPr>
        <w:t xml:space="preserve">. </w:t>
      </w:r>
      <w:r w:rsidRPr="00DA7232">
        <w:rPr>
          <w:rFonts w:ascii="Book Antiqua" w:hAnsi="Book Antiqua"/>
        </w:rPr>
        <w:t>Original en tela o Fil Poliéster y cuatro</w:t>
      </w:r>
      <w:r w:rsidR="004074BA" w:rsidRPr="00DA7232">
        <w:rPr>
          <w:rFonts w:ascii="Book Antiqua" w:hAnsi="Book Antiqua"/>
        </w:rPr>
        <w:t xml:space="preserve"> </w:t>
      </w:r>
      <w:r w:rsidR="00DA7232">
        <w:rPr>
          <w:rFonts w:ascii="Book Antiqua" w:hAnsi="Book Antiqua"/>
        </w:rPr>
        <w:t xml:space="preserve"> (</w:t>
      </w:r>
      <w:r w:rsidRPr="00DA7232">
        <w:rPr>
          <w:rFonts w:ascii="Book Antiqua" w:hAnsi="Book Antiqua"/>
        </w:rPr>
        <w:t>4</w:t>
      </w:r>
      <w:r w:rsidR="00DA7232">
        <w:rPr>
          <w:rFonts w:ascii="Book Antiqua" w:hAnsi="Book Antiqua"/>
        </w:rPr>
        <w:t xml:space="preserve">) </w:t>
      </w:r>
      <w:r w:rsidR="004074BA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copias heliográficas</w:t>
      </w:r>
      <w:r w:rsidR="00DA7232">
        <w:rPr>
          <w:rFonts w:ascii="Book Antiqua" w:hAnsi="Book Antiqua"/>
        </w:rPr>
        <w:t xml:space="preserve">. </w:t>
      </w:r>
    </w:p>
    <w:p w:rsidR="004074BA" w:rsidRPr="00DA7232" w:rsidRDefault="00B11ACA" w:rsidP="007747F6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</w:rPr>
        <w:t xml:space="preserve">Plano de </w:t>
      </w:r>
      <w:bookmarkEnd w:id="0"/>
      <w:r w:rsidRPr="00DA7232">
        <w:rPr>
          <w:rFonts w:ascii="Book Antiqua" w:hAnsi="Book Antiqua"/>
        </w:rPr>
        <w:t>Instalación Eléctrica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Relevamiento de focos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tomas</w:t>
      </w:r>
      <w:r w:rsidR="00DA7232">
        <w:rPr>
          <w:rFonts w:ascii="Book Antiqua" w:hAnsi="Book Antiqua"/>
        </w:rPr>
        <w:t xml:space="preserve">, </w:t>
      </w:r>
      <w:r w:rsidRPr="00DA7232">
        <w:rPr>
          <w:rFonts w:ascii="Book Antiqua" w:hAnsi="Book Antiqua"/>
        </w:rPr>
        <w:t>centros y llaves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Original en vegetal y tres</w:t>
      </w:r>
      <w:r w:rsidR="004074BA" w:rsidRPr="00DA7232">
        <w:rPr>
          <w:rFonts w:ascii="Book Antiqua" w:hAnsi="Book Antiqua"/>
        </w:rPr>
        <w:t xml:space="preserve"> </w:t>
      </w:r>
      <w:r w:rsidR="00DA7232">
        <w:rPr>
          <w:rFonts w:ascii="Book Antiqua" w:hAnsi="Book Antiqua"/>
        </w:rPr>
        <w:t xml:space="preserve"> (</w:t>
      </w:r>
      <w:r w:rsidRPr="00DA7232">
        <w:rPr>
          <w:rFonts w:ascii="Book Antiqua" w:hAnsi="Book Antiqua"/>
        </w:rPr>
        <w:t>3</w:t>
      </w:r>
      <w:r w:rsidR="00DA7232">
        <w:rPr>
          <w:rFonts w:ascii="Book Antiqua" w:hAnsi="Book Antiqua"/>
        </w:rPr>
        <w:t xml:space="preserve">) </w:t>
      </w:r>
      <w:r w:rsidR="004074BA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copias heliográficas</w:t>
      </w:r>
      <w:r w:rsidR="001B7166" w:rsidRPr="00DA7232">
        <w:rPr>
          <w:rFonts w:ascii="Book Antiqua" w:hAnsi="Book Antiqua"/>
        </w:rPr>
        <w:t xml:space="preserve"> </w:t>
      </w:r>
      <w:r w:rsidRPr="00DA7232">
        <w:rPr>
          <w:rFonts w:ascii="Book Antiqua" w:hAnsi="Book Antiqua"/>
        </w:rPr>
        <w:t>Escala 1</w:t>
      </w:r>
      <w:r w:rsidR="00DA7232">
        <w:rPr>
          <w:rFonts w:ascii="Book Antiqua" w:hAnsi="Book Antiqua"/>
        </w:rPr>
        <w:t xml:space="preserve">: </w:t>
      </w:r>
      <w:r w:rsidRPr="00DA7232">
        <w:rPr>
          <w:rFonts w:ascii="Book Antiqua" w:hAnsi="Book Antiqua"/>
        </w:rPr>
        <w:t>100</w:t>
      </w:r>
      <w:r w:rsidR="00DA7232">
        <w:rPr>
          <w:rFonts w:ascii="Book Antiqua" w:hAnsi="Book Antiqua"/>
        </w:rPr>
        <w:t xml:space="preserve">. </w:t>
      </w:r>
    </w:p>
    <w:p w:rsidR="004074BA" w:rsidRPr="00DA7232" w:rsidRDefault="00DA7232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Toda la documentación anteriormente citada deberá estar firmar</w:t>
      </w:r>
      <w:r w:rsidR="00873DA5" w:rsidRPr="00DA7232"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çda</w:t>
      </w:r>
      <w:r w:rsidR="001B7166" w:rsidRPr="00DA7232"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Proyecto y Dirección Técnica</w:t>
      </w:r>
      <w:r w:rsidR="001B7166" w:rsidRPr="00DA7232"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por el Profesional inscripto y habilitado por el Consejo Profesional de la Ingeniería</w:t>
      </w:r>
      <w:r>
        <w:rPr>
          <w:rFonts w:ascii="Book Antiqua" w:hAnsi="Book Antiqua"/>
        </w:rPr>
        <w:t xml:space="preserve">, </w:t>
      </w:r>
      <w:r w:rsidR="00B11ACA" w:rsidRPr="00DA7232">
        <w:rPr>
          <w:rFonts w:ascii="Book Antiqua" w:hAnsi="Book Antiqua"/>
        </w:rPr>
        <w:t>Arquitectura y Agrimensura</w:t>
      </w:r>
      <w:r>
        <w:rPr>
          <w:rFonts w:ascii="Book Antiqua" w:hAnsi="Book Antiqua"/>
        </w:rPr>
        <w:t xml:space="preserve">, </w:t>
      </w:r>
      <w:r w:rsidR="00B11ACA" w:rsidRPr="00DA7232">
        <w:rPr>
          <w:rFonts w:ascii="Book Antiqua" w:hAnsi="Book Antiqua"/>
        </w:rPr>
        <w:t>para cada caso particular</w:t>
      </w:r>
      <w:r>
        <w:rPr>
          <w:rFonts w:ascii="Book Antiqua" w:hAnsi="Book Antiqua"/>
        </w:rPr>
        <w:t xml:space="preserve">. </w:t>
      </w:r>
      <w:r w:rsidR="00B11ACA" w:rsidRPr="00DA7232">
        <w:rPr>
          <w:rFonts w:ascii="Book Antiqua" w:hAnsi="Book Antiqua"/>
        </w:rPr>
        <w:t>Todos los planos deben ser visados previamente por el mencionado Consejo</w:t>
      </w:r>
      <w:r>
        <w:rPr>
          <w:rFonts w:ascii="Book Antiqua" w:hAnsi="Book Antiqua"/>
        </w:rPr>
        <w:t xml:space="preserve">. </w:t>
      </w:r>
    </w:p>
    <w:p w:rsidR="004074BA" w:rsidRPr="00DA7232" w:rsidRDefault="00DA7232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Esta Ordenanza modifica los requisitos para la presentación de planos de construcción consignados en la Ordenanza 37 fecha 7 de Noviembre de 1980</w:t>
      </w:r>
      <w:r>
        <w:rPr>
          <w:rFonts w:ascii="Book Antiqua" w:hAnsi="Book Antiqua"/>
        </w:rPr>
        <w:t xml:space="preserve">. </w:t>
      </w:r>
    </w:p>
    <w:p w:rsidR="004074BA" w:rsidRPr="00DA7232" w:rsidRDefault="00DA7232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Cúmplase y Publíquese</w:t>
      </w:r>
      <w:r>
        <w:rPr>
          <w:rFonts w:ascii="Book Antiqua" w:hAnsi="Book Antiqua"/>
        </w:rPr>
        <w:t xml:space="preserve">. </w:t>
      </w:r>
    </w:p>
    <w:p w:rsidR="000C27AF" w:rsidRPr="00DA7232" w:rsidRDefault="00DA7232" w:rsidP="00DA7232">
      <w:pPr>
        <w:keepNext/>
        <w:spacing w:after="180"/>
        <w:jc w:val="both"/>
        <w:rPr>
          <w:rFonts w:ascii="Book Antiqua" w:hAnsi="Book Antiqua"/>
        </w:rPr>
      </w:pPr>
      <w:r w:rsidRPr="00DA7232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B11ACA" w:rsidRPr="00DA723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11ACA" w:rsidRPr="00DA7232">
        <w:rPr>
          <w:rFonts w:ascii="Book Antiqua" w:hAnsi="Book Antiqua"/>
        </w:rPr>
        <w:t>COPIESE Y ARCHIVESE</w:t>
      </w:r>
    </w:p>
    <w:sectPr w:rsidR="000C27AF" w:rsidRPr="00DA7232" w:rsidSect="00DA7232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585D" w:rsidRDefault="004A585D">
      <w:r>
        <w:separator/>
      </w:r>
    </w:p>
  </w:endnote>
  <w:endnote w:type="continuationSeparator" w:id="0">
    <w:p w:rsidR="004A585D" w:rsidRDefault="004A5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5246" w:rsidRPr="004A585D" w:rsidRDefault="007A5246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585D" w:rsidRDefault="004A585D">
      <w:r>
        <w:separator/>
      </w:r>
    </w:p>
  </w:footnote>
  <w:footnote w:type="continuationSeparator" w:id="0">
    <w:p w:rsidR="004A585D" w:rsidRDefault="004A5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7AF" w:rsidRDefault="000C27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C27AF" w:rsidRDefault="00B11ACA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C27AF" w:rsidRDefault="00B11ACA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C504D24"/>
    <w:multiLevelType w:val="hybridMultilevel"/>
    <w:tmpl w:val="278EE9B0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AB2B7B"/>
    <w:multiLevelType w:val="hybridMultilevel"/>
    <w:tmpl w:val="9D3C9A02"/>
    <w:lvl w:ilvl="0" w:tplc="ECA8759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732" w:hanging="360"/>
      </w:pPr>
    </w:lvl>
    <w:lvl w:ilvl="2" w:tplc="040A001B" w:tentative="1">
      <w:start w:val="1"/>
      <w:numFmt w:val="lowerRoman"/>
      <w:lvlText w:val="%3."/>
      <w:lvlJc w:val="right"/>
      <w:pPr>
        <w:ind w:left="1452" w:hanging="180"/>
      </w:pPr>
    </w:lvl>
    <w:lvl w:ilvl="3" w:tplc="040A000F" w:tentative="1">
      <w:start w:val="1"/>
      <w:numFmt w:val="decimal"/>
      <w:lvlText w:val="%4."/>
      <w:lvlJc w:val="left"/>
      <w:pPr>
        <w:ind w:left="2172" w:hanging="360"/>
      </w:pPr>
    </w:lvl>
    <w:lvl w:ilvl="4" w:tplc="040A0019" w:tentative="1">
      <w:start w:val="1"/>
      <w:numFmt w:val="lowerLetter"/>
      <w:lvlText w:val="%5."/>
      <w:lvlJc w:val="left"/>
      <w:pPr>
        <w:ind w:left="2892" w:hanging="360"/>
      </w:pPr>
    </w:lvl>
    <w:lvl w:ilvl="5" w:tplc="040A001B" w:tentative="1">
      <w:start w:val="1"/>
      <w:numFmt w:val="lowerRoman"/>
      <w:lvlText w:val="%6."/>
      <w:lvlJc w:val="right"/>
      <w:pPr>
        <w:ind w:left="3612" w:hanging="180"/>
      </w:pPr>
    </w:lvl>
    <w:lvl w:ilvl="6" w:tplc="040A000F" w:tentative="1">
      <w:start w:val="1"/>
      <w:numFmt w:val="decimal"/>
      <w:lvlText w:val="%7."/>
      <w:lvlJc w:val="left"/>
      <w:pPr>
        <w:ind w:left="4332" w:hanging="360"/>
      </w:pPr>
    </w:lvl>
    <w:lvl w:ilvl="7" w:tplc="040A0019" w:tentative="1">
      <w:start w:val="1"/>
      <w:numFmt w:val="lowerLetter"/>
      <w:lvlText w:val="%8."/>
      <w:lvlJc w:val="left"/>
      <w:pPr>
        <w:ind w:left="5052" w:hanging="360"/>
      </w:pPr>
    </w:lvl>
    <w:lvl w:ilvl="8" w:tplc="040A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C0F1651"/>
    <w:multiLevelType w:val="hybridMultilevel"/>
    <w:tmpl w:val="AC1EA288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7" w15:restartNumberingAfterBreak="0">
    <w:nsid w:val="567935B6"/>
    <w:multiLevelType w:val="hybridMultilevel"/>
    <w:tmpl w:val="04CE8B92"/>
    <w:lvl w:ilvl="0" w:tplc="72B2A658">
      <w:start w:val="1"/>
      <w:numFmt w:val="decimal"/>
      <w:lvlText w:val="%1)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6377200B"/>
    <w:multiLevelType w:val="hybridMultilevel"/>
    <w:tmpl w:val="6F2667B0"/>
    <w:lvl w:ilvl="0" w:tplc="ECA8759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732" w:hanging="360"/>
      </w:pPr>
    </w:lvl>
    <w:lvl w:ilvl="2" w:tplc="040A001B" w:tentative="1">
      <w:start w:val="1"/>
      <w:numFmt w:val="lowerRoman"/>
      <w:lvlText w:val="%3."/>
      <w:lvlJc w:val="right"/>
      <w:pPr>
        <w:ind w:left="1452" w:hanging="180"/>
      </w:pPr>
    </w:lvl>
    <w:lvl w:ilvl="3" w:tplc="040A000F" w:tentative="1">
      <w:start w:val="1"/>
      <w:numFmt w:val="decimal"/>
      <w:lvlText w:val="%4."/>
      <w:lvlJc w:val="left"/>
      <w:pPr>
        <w:ind w:left="2172" w:hanging="360"/>
      </w:pPr>
    </w:lvl>
    <w:lvl w:ilvl="4" w:tplc="040A0019" w:tentative="1">
      <w:start w:val="1"/>
      <w:numFmt w:val="lowerLetter"/>
      <w:lvlText w:val="%5."/>
      <w:lvlJc w:val="left"/>
      <w:pPr>
        <w:ind w:left="2892" w:hanging="360"/>
      </w:pPr>
    </w:lvl>
    <w:lvl w:ilvl="5" w:tplc="040A001B" w:tentative="1">
      <w:start w:val="1"/>
      <w:numFmt w:val="lowerRoman"/>
      <w:lvlText w:val="%6."/>
      <w:lvlJc w:val="right"/>
      <w:pPr>
        <w:ind w:left="3612" w:hanging="180"/>
      </w:pPr>
    </w:lvl>
    <w:lvl w:ilvl="6" w:tplc="040A000F" w:tentative="1">
      <w:start w:val="1"/>
      <w:numFmt w:val="decimal"/>
      <w:lvlText w:val="%7."/>
      <w:lvlJc w:val="left"/>
      <w:pPr>
        <w:ind w:left="4332" w:hanging="360"/>
      </w:pPr>
    </w:lvl>
    <w:lvl w:ilvl="7" w:tplc="040A0019" w:tentative="1">
      <w:start w:val="1"/>
      <w:numFmt w:val="lowerLetter"/>
      <w:lvlText w:val="%8."/>
      <w:lvlJc w:val="left"/>
      <w:pPr>
        <w:ind w:left="5052" w:hanging="360"/>
      </w:pPr>
    </w:lvl>
    <w:lvl w:ilvl="8" w:tplc="040A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9" w15:restartNumberingAfterBreak="0">
    <w:nsid w:val="7ABF34FF"/>
    <w:multiLevelType w:val="hybridMultilevel"/>
    <w:tmpl w:val="1452EC08"/>
    <w:lvl w:ilvl="0" w:tplc="ECA8759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5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ACA"/>
    <w:rsid w:val="00062DDD"/>
    <w:rsid w:val="00086551"/>
    <w:rsid w:val="000A1C55"/>
    <w:rsid w:val="000C27AF"/>
    <w:rsid w:val="000D2A04"/>
    <w:rsid w:val="00113A7B"/>
    <w:rsid w:val="0011429C"/>
    <w:rsid w:val="0012030A"/>
    <w:rsid w:val="001420C5"/>
    <w:rsid w:val="00161F97"/>
    <w:rsid w:val="00165A19"/>
    <w:rsid w:val="0018602E"/>
    <w:rsid w:val="001B7166"/>
    <w:rsid w:val="002323E5"/>
    <w:rsid w:val="002334E7"/>
    <w:rsid w:val="002A049D"/>
    <w:rsid w:val="0030163D"/>
    <w:rsid w:val="00370A8F"/>
    <w:rsid w:val="003F02B0"/>
    <w:rsid w:val="004074BA"/>
    <w:rsid w:val="0043511C"/>
    <w:rsid w:val="00484AB7"/>
    <w:rsid w:val="004A585D"/>
    <w:rsid w:val="004C53FC"/>
    <w:rsid w:val="006179F5"/>
    <w:rsid w:val="0062054E"/>
    <w:rsid w:val="007747F6"/>
    <w:rsid w:val="007A5246"/>
    <w:rsid w:val="007B1652"/>
    <w:rsid w:val="007B3CF3"/>
    <w:rsid w:val="0083682A"/>
    <w:rsid w:val="00873DA5"/>
    <w:rsid w:val="008D753E"/>
    <w:rsid w:val="00912166"/>
    <w:rsid w:val="0091374A"/>
    <w:rsid w:val="00961102"/>
    <w:rsid w:val="00A1325B"/>
    <w:rsid w:val="00A90F6C"/>
    <w:rsid w:val="00B11ACA"/>
    <w:rsid w:val="00B36ED2"/>
    <w:rsid w:val="00B9567F"/>
    <w:rsid w:val="00C10448"/>
    <w:rsid w:val="00C27E8D"/>
    <w:rsid w:val="00C45724"/>
    <w:rsid w:val="00C53FC3"/>
    <w:rsid w:val="00CA33FE"/>
    <w:rsid w:val="00D17C67"/>
    <w:rsid w:val="00D96C89"/>
    <w:rsid w:val="00DA7232"/>
    <w:rsid w:val="00DB6111"/>
    <w:rsid w:val="00E9429C"/>
    <w:rsid w:val="00ED14A1"/>
    <w:rsid w:val="00EE58D0"/>
    <w:rsid w:val="00F1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653586A"/>
  <w15:docId w15:val="{EAD1F67A-A3EB-4CF4-A974-F34E7913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27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C27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C27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C27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0C27AF"/>
    <w:pPr>
      <w:keepNext/>
      <w:spacing w:line="360" w:lineRule="auto"/>
      <w:ind w:firstLine="708"/>
      <w:jc w:val="center"/>
      <w:outlineLvl w:val="3"/>
    </w:pPr>
    <w:rPr>
      <w:rFonts w:ascii="Trebuchet MS" w:hAnsi="Trebuchet MS" w:cs="Arial Unicode MS"/>
      <w:sz w:val="22"/>
      <w:u w:val="single"/>
    </w:rPr>
  </w:style>
  <w:style w:type="paragraph" w:styleId="Ttulo5">
    <w:name w:val="heading 5"/>
    <w:basedOn w:val="Normal"/>
    <w:next w:val="Normal"/>
    <w:qFormat/>
    <w:rsid w:val="000C27AF"/>
    <w:pPr>
      <w:keepNext/>
      <w:spacing w:line="360" w:lineRule="auto"/>
      <w:ind w:left="708"/>
      <w:jc w:val="center"/>
      <w:outlineLvl w:val="4"/>
    </w:pPr>
    <w:rPr>
      <w:rFonts w:ascii="Trebuchet MS" w:hAnsi="Trebuchet MS" w:cs="Arial Unicode MS"/>
      <w:sz w:val="2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C27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C27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C27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C27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C27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C27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C27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30</cp:revision>
  <cp:lastPrinted>2017-10-04T15:10:00Z</cp:lastPrinted>
  <dcterms:created xsi:type="dcterms:W3CDTF">2017-05-11T14:07:00Z</dcterms:created>
  <dcterms:modified xsi:type="dcterms:W3CDTF">2018-07-26T19:01:00Z</dcterms:modified>
</cp:coreProperties>
</file>