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799" w:rsidRPr="00BC4102" w:rsidRDefault="003A4799" w:rsidP="00BC4102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Yerba Buena, 05 de Febrero de 1987</w:t>
      </w:r>
    </w:p>
    <w:p w:rsidR="003A4799" w:rsidRPr="00BC4102" w:rsidRDefault="003A4799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ORDENANZA Nº 227</w:t>
      </w:r>
    </w:p>
    <w:p w:rsidR="00DE3628" w:rsidRPr="00BC4102" w:rsidRDefault="003A4799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 xml:space="preserve">VISTO: </w:t>
      </w:r>
      <w:r w:rsidR="00772E11" w:rsidRPr="00BC4102">
        <w:rPr>
          <w:rFonts w:ascii="Times New Roman" w:hAnsi="Times New Roman" w:cs="Times New Roman"/>
          <w:sz w:val="24"/>
          <w:szCs w:val="24"/>
        </w:rPr>
        <w:t xml:space="preserve">El </w:t>
      </w:r>
      <w:r w:rsidR="00E2011C" w:rsidRPr="00BC4102">
        <w:rPr>
          <w:rFonts w:ascii="Times New Roman" w:hAnsi="Times New Roman" w:cs="Times New Roman"/>
          <w:sz w:val="24"/>
          <w:szCs w:val="24"/>
        </w:rPr>
        <w:t>informe del Departamento Ejecutivo de Saneamiento Ambiental obrante en Actuación N° 133/86, en el sentido que: La efectividad de las Campañas de Fum</w:t>
      </w:r>
      <w:bookmarkStart w:id="0" w:name="_GoBack"/>
      <w:bookmarkEnd w:id="0"/>
      <w:r w:rsidR="00E2011C" w:rsidRPr="00BC4102">
        <w:rPr>
          <w:rFonts w:ascii="Times New Roman" w:hAnsi="Times New Roman" w:cs="Times New Roman"/>
          <w:sz w:val="24"/>
          <w:szCs w:val="24"/>
        </w:rPr>
        <w:t>igación está vinculada con la desaparición de las malezas;</w:t>
      </w:r>
    </w:p>
    <w:p w:rsidR="00FA20BB" w:rsidRPr="00BC4102" w:rsidRDefault="00E2011C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Que la proliferación de maleza es un eterno problema en el Departamento Yerba Buena, que se agrava sustancialmente en épocas estivales, trayendo aparejado distintos reclamos referentes a la proliferación de insectos, basura, alimañas, estética, peligro para las personas al constituirse en lugares aptos para la ocultación de seres y animales altamente agresivos; y</w:t>
      </w:r>
    </w:p>
    <w:p w:rsidR="00E2011C" w:rsidRPr="00BC4102" w:rsidRDefault="003A4799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DE3628" w:rsidRPr="00BC4102">
        <w:rPr>
          <w:rFonts w:ascii="Times New Roman" w:hAnsi="Times New Roman" w:cs="Times New Roman"/>
          <w:sz w:val="24"/>
          <w:szCs w:val="24"/>
        </w:rPr>
        <w:t xml:space="preserve">Que </w:t>
      </w:r>
      <w:r w:rsidR="00E2011C" w:rsidRPr="00BC4102">
        <w:rPr>
          <w:rFonts w:ascii="Times New Roman" w:hAnsi="Times New Roman" w:cs="Times New Roman"/>
          <w:sz w:val="24"/>
          <w:szCs w:val="24"/>
        </w:rPr>
        <w:t>las malezas antes referidas pueden ser controladas mediante la aplicación de productos químicos que las eliminaría temporalmente, conforme lo dictaminado por saneamiento ambiental en Actuación N° 133/86;</w:t>
      </w:r>
    </w:p>
    <w:p w:rsidR="00FA20BB" w:rsidRPr="00BC4102" w:rsidRDefault="00E2011C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Que la aplicación antes mencionada deber ser estrictamente controlada por Saneamiento Ambiental Municipal, en ejercicio pleno del Poder de Policía Municipal;</w:t>
      </w:r>
    </w:p>
    <w:p w:rsidR="00AC28A5" w:rsidRPr="00BC4102" w:rsidRDefault="00DE3628" w:rsidP="00BC410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 xml:space="preserve">POR </w:t>
      </w:r>
      <w:r w:rsidR="003A4799" w:rsidRPr="00BC4102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FA20BB" w:rsidRPr="00BC4102" w:rsidRDefault="00C61727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ARTICULO PRIMERO</w:t>
      </w:r>
      <w:r w:rsidR="003A4799" w:rsidRPr="00BC4102">
        <w:rPr>
          <w:rFonts w:ascii="Times New Roman" w:hAnsi="Times New Roman" w:cs="Times New Roman"/>
          <w:sz w:val="24"/>
          <w:szCs w:val="24"/>
        </w:rPr>
        <w:t xml:space="preserve">: </w:t>
      </w:r>
      <w:r w:rsidR="00E2011C" w:rsidRPr="00BC4102">
        <w:rPr>
          <w:rFonts w:ascii="Times New Roman" w:hAnsi="Times New Roman" w:cs="Times New Roman"/>
          <w:sz w:val="24"/>
          <w:szCs w:val="24"/>
        </w:rPr>
        <w:t>DEROGASE por la presente la Ordenanza N° 120/82.</w:t>
      </w:r>
    </w:p>
    <w:p w:rsidR="00FA20BB" w:rsidRPr="00BC4102" w:rsidRDefault="00C61727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ARTICULO SEGUNDO</w:t>
      </w:r>
      <w:r w:rsidR="003A4799" w:rsidRPr="00BC4102">
        <w:rPr>
          <w:rFonts w:ascii="Times New Roman" w:hAnsi="Times New Roman" w:cs="Times New Roman"/>
          <w:sz w:val="24"/>
          <w:szCs w:val="24"/>
        </w:rPr>
        <w:t xml:space="preserve">: </w:t>
      </w:r>
      <w:r w:rsidR="00E2011C" w:rsidRPr="00BC4102">
        <w:rPr>
          <w:rFonts w:ascii="Times New Roman" w:hAnsi="Times New Roman" w:cs="Times New Roman"/>
          <w:sz w:val="24"/>
          <w:szCs w:val="24"/>
        </w:rPr>
        <w:t>Podrá realizarse en el Departamento de Yerba Buena, el control de malezas y pastos con el uso de productos químicos previamente autorizados mediante instrumento legal por el Departamento Ejecutivo Municipal.</w:t>
      </w:r>
    </w:p>
    <w:p w:rsidR="00FA20BB" w:rsidRPr="00BC4102" w:rsidRDefault="00C61727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ARTICULO TERCERO</w:t>
      </w:r>
      <w:r w:rsidR="003A4799" w:rsidRPr="00BC4102">
        <w:rPr>
          <w:rFonts w:ascii="Times New Roman" w:hAnsi="Times New Roman" w:cs="Times New Roman"/>
          <w:sz w:val="24"/>
          <w:szCs w:val="24"/>
        </w:rPr>
        <w:t xml:space="preserve">: </w:t>
      </w:r>
      <w:r w:rsidR="009E02F3" w:rsidRPr="00BC4102">
        <w:rPr>
          <w:rFonts w:ascii="Times New Roman" w:hAnsi="Times New Roman" w:cs="Times New Roman"/>
          <w:sz w:val="24"/>
          <w:szCs w:val="24"/>
        </w:rPr>
        <w:t>El Departamento Ejecutivo Municipal no podrá hacer uso de productos químicos para el control de malezas en terrenos o inmuebles de propiedad privada, sin que previamente se haya intimado al propietario u ocupante a realizar el correspondiente desmalezamiento, bajo apercibimiento de realizarlo la Municipalidad y aplicar productos químicos para el control de malezas y pastos, todo a cargo del propietario u ocupante, como así también de aplicar las multas que correspondieran.</w:t>
      </w:r>
    </w:p>
    <w:p w:rsidR="00567CF3" w:rsidRPr="00BC4102" w:rsidRDefault="00C61727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ARTICULO CUARTO</w:t>
      </w:r>
      <w:r w:rsidR="003A4799" w:rsidRPr="00BC4102">
        <w:rPr>
          <w:rFonts w:ascii="Times New Roman" w:hAnsi="Times New Roman" w:cs="Times New Roman"/>
          <w:sz w:val="24"/>
          <w:szCs w:val="24"/>
        </w:rPr>
        <w:t xml:space="preserve">: </w:t>
      </w:r>
      <w:r w:rsidR="009E02F3" w:rsidRPr="00BC4102">
        <w:rPr>
          <w:rFonts w:ascii="Times New Roman" w:hAnsi="Times New Roman" w:cs="Times New Roman"/>
          <w:sz w:val="24"/>
          <w:szCs w:val="24"/>
        </w:rPr>
        <w:t>Para la realización de trabajos de aplicación de herbicidas se deberá presentar solicitud de permiso, y todas las demás disposiciones que considere el Departamento Ejecutivo al reglamentar la presente Ordenanza. El permiso antes mencionado deberá contener como requisitos esenciales los siguientes:</w:t>
      </w:r>
    </w:p>
    <w:p w:rsidR="009E02F3" w:rsidRPr="00BC4102" w:rsidRDefault="009E02F3" w:rsidP="00BC4102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Profesional y/o Empresa responsable del trabajo a realizarse;</w:t>
      </w:r>
    </w:p>
    <w:p w:rsidR="009E02F3" w:rsidRPr="00BC4102" w:rsidRDefault="009E02F3" w:rsidP="00BC4102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Productos Químicos a emplear;</w:t>
      </w:r>
    </w:p>
    <w:p w:rsidR="009E02F3" w:rsidRPr="00BC4102" w:rsidRDefault="009E02F3" w:rsidP="00BC4102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Lugar y superficie de aplicación; bien individualizados;</w:t>
      </w:r>
    </w:p>
    <w:p w:rsidR="00FA20BB" w:rsidRPr="00BC4102" w:rsidRDefault="009E02F3" w:rsidP="00BC4102">
      <w:pPr>
        <w:pStyle w:val="Prrafodelista"/>
        <w:numPr>
          <w:ilvl w:val="0"/>
          <w:numId w:val="8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Día y hora de realización del trabajo;</w:t>
      </w:r>
    </w:p>
    <w:p w:rsidR="009E02F3" w:rsidRPr="00BC4102" w:rsidRDefault="00C61727" w:rsidP="00BC410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4102">
        <w:rPr>
          <w:rFonts w:ascii="Times New Roman" w:hAnsi="Times New Roman" w:cs="Times New Roman"/>
          <w:sz w:val="24"/>
          <w:szCs w:val="24"/>
        </w:rPr>
        <w:t>ARTICULO QUINTO</w:t>
      </w:r>
      <w:r w:rsidR="003A4799" w:rsidRPr="00BC4102">
        <w:rPr>
          <w:rFonts w:ascii="Times New Roman" w:hAnsi="Times New Roman" w:cs="Times New Roman"/>
          <w:sz w:val="24"/>
          <w:szCs w:val="24"/>
        </w:rPr>
        <w:t xml:space="preserve">: </w:t>
      </w:r>
      <w:r w:rsidR="009E02F3" w:rsidRPr="00BC4102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BC4102" w:rsidRPr="00BC410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E02F3" w:rsidRPr="00BC4102" w:rsidSect="00BC410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77666104"/>
    <w:multiLevelType w:val="hybridMultilevel"/>
    <w:tmpl w:val="34065C1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10854"/>
    <w:rsid w:val="00030683"/>
    <w:rsid w:val="00031789"/>
    <w:rsid w:val="00081675"/>
    <w:rsid w:val="000A142D"/>
    <w:rsid w:val="000C41ED"/>
    <w:rsid w:val="00120DF6"/>
    <w:rsid w:val="00153F4C"/>
    <w:rsid w:val="00155412"/>
    <w:rsid w:val="001562B0"/>
    <w:rsid w:val="0017500D"/>
    <w:rsid w:val="00176AB7"/>
    <w:rsid w:val="001B4F6A"/>
    <w:rsid w:val="001C166A"/>
    <w:rsid w:val="001F6DC8"/>
    <w:rsid w:val="002070D0"/>
    <w:rsid w:val="00220BE9"/>
    <w:rsid w:val="002241D1"/>
    <w:rsid w:val="00247B79"/>
    <w:rsid w:val="002730B9"/>
    <w:rsid w:val="002B4778"/>
    <w:rsid w:val="002C36A6"/>
    <w:rsid w:val="002D0AFE"/>
    <w:rsid w:val="00313F47"/>
    <w:rsid w:val="00315B94"/>
    <w:rsid w:val="00386838"/>
    <w:rsid w:val="003A4799"/>
    <w:rsid w:val="003B1F91"/>
    <w:rsid w:val="00404A66"/>
    <w:rsid w:val="0041286A"/>
    <w:rsid w:val="00440FFF"/>
    <w:rsid w:val="00461C51"/>
    <w:rsid w:val="0047234E"/>
    <w:rsid w:val="004D02EC"/>
    <w:rsid w:val="004D11B4"/>
    <w:rsid w:val="00567CF3"/>
    <w:rsid w:val="005B175D"/>
    <w:rsid w:val="005C0E57"/>
    <w:rsid w:val="005E7294"/>
    <w:rsid w:val="00620292"/>
    <w:rsid w:val="00625207"/>
    <w:rsid w:val="00642770"/>
    <w:rsid w:val="00642FB4"/>
    <w:rsid w:val="0064513E"/>
    <w:rsid w:val="006E134C"/>
    <w:rsid w:val="006E7D2F"/>
    <w:rsid w:val="006F1CFB"/>
    <w:rsid w:val="006F3A68"/>
    <w:rsid w:val="00706B32"/>
    <w:rsid w:val="00706D11"/>
    <w:rsid w:val="00711301"/>
    <w:rsid w:val="0073064C"/>
    <w:rsid w:val="0073752F"/>
    <w:rsid w:val="00767071"/>
    <w:rsid w:val="00772E11"/>
    <w:rsid w:val="007970F7"/>
    <w:rsid w:val="007C7BF0"/>
    <w:rsid w:val="007E6021"/>
    <w:rsid w:val="007F01EE"/>
    <w:rsid w:val="007F5967"/>
    <w:rsid w:val="00804583"/>
    <w:rsid w:val="00830E18"/>
    <w:rsid w:val="00894777"/>
    <w:rsid w:val="008D4B58"/>
    <w:rsid w:val="008E469C"/>
    <w:rsid w:val="008E4DAB"/>
    <w:rsid w:val="00903099"/>
    <w:rsid w:val="0090799B"/>
    <w:rsid w:val="009207A2"/>
    <w:rsid w:val="00992BC9"/>
    <w:rsid w:val="00996FF1"/>
    <w:rsid w:val="009E02F3"/>
    <w:rsid w:val="009E0684"/>
    <w:rsid w:val="009F156A"/>
    <w:rsid w:val="00A057EB"/>
    <w:rsid w:val="00A76CFA"/>
    <w:rsid w:val="00AC28A5"/>
    <w:rsid w:val="00AE7D49"/>
    <w:rsid w:val="00B96ECD"/>
    <w:rsid w:val="00BC4102"/>
    <w:rsid w:val="00C11481"/>
    <w:rsid w:val="00C3356C"/>
    <w:rsid w:val="00C61727"/>
    <w:rsid w:val="00C70300"/>
    <w:rsid w:val="00C84391"/>
    <w:rsid w:val="00C936F9"/>
    <w:rsid w:val="00CE45DF"/>
    <w:rsid w:val="00D76C80"/>
    <w:rsid w:val="00DB21A3"/>
    <w:rsid w:val="00DC4C94"/>
    <w:rsid w:val="00DD2259"/>
    <w:rsid w:val="00DE3628"/>
    <w:rsid w:val="00E0728B"/>
    <w:rsid w:val="00E2011C"/>
    <w:rsid w:val="00E60B51"/>
    <w:rsid w:val="00EB1BEE"/>
    <w:rsid w:val="00EC447E"/>
    <w:rsid w:val="00F06FF1"/>
    <w:rsid w:val="00F52A38"/>
    <w:rsid w:val="00F53A92"/>
    <w:rsid w:val="00F80444"/>
    <w:rsid w:val="00FA20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2017-02-26T22:39:00Z</dcterms:created>
  <dcterms:modified xsi:type="dcterms:W3CDTF">2017-06-06T11:47:00Z</dcterms:modified>
</cp:coreProperties>
</file>