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4A8C" w:rsidRPr="00257850" w:rsidRDefault="00B14A8C" w:rsidP="00257850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 w:rsidRPr="00257850">
        <w:rPr>
          <w:rFonts w:ascii="Times New Roman" w:hAnsi="Times New Roman" w:cs="Times New Roman"/>
          <w:sz w:val="24"/>
          <w:szCs w:val="24"/>
          <w:lang w:val="en-US"/>
        </w:rPr>
        <w:t>Yerba Buena, 06 de Abril de 1988</w:t>
      </w:r>
    </w:p>
    <w:p w:rsidR="00B14A8C" w:rsidRPr="00257850" w:rsidRDefault="00B14A8C" w:rsidP="002578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57850">
        <w:rPr>
          <w:rFonts w:ascii="Times New Roman" w:hAnsi="Times New Roman" w:cs="Times New Roman"/>
          <w:sz w:val="24"/>
          <w:szCs w:val="24"/>
        </w:rPr>
        <w:t>ORDENANZA Nº 300</w:t>
      </w:r>
    </w:p>
    <w:p w:rsidR="00984F7D" w:rsidRPr="00257850" w:rsidRDefault="00B14A8C" w:rsidP="002578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57850">
        <w:rPr>
          <w:rFonts w:ascii="Times New Roman" w:hAnsi="Times New Roman" w:cs="Times New Roman"/>
          <w:sz w:val="24"/>
          <w:szCs w:val="24"/>
        </w:rPr>
        <w:t xml:space="preserve">VISTO: </w:t>
      </w:r>
      <w:r w:rsidR="00F66CA0" w:rsidRPr="00257850">
        <w:rPr>
          <w:rFonts w:ascii="Times New Roman" w:hAnsi="Times New Roman" w:cs="Times New Roman"/>
          <w:sz w:val="24"/>
          <w:szCs w:val="24"/>
        </w:rPr>
        <w:t>Que</w:t>
      </w:r>
      <w:r w:rsidR="00794402" w:rsidRPr="00257850">
        <w:rPr>
          <w:rFonts w:ascii="Times New Roman" w:hAnsi="Times New Roman" w:cs="Times New Roman"/>
          <w:sz w:val="24"/>
          <w:szCs w:val="24"/>
        </w:rPr>
        <w:t xml:space="preserve"> el código Tributario Municipal ley N 4655, y sus modificaciones, en el Titulo IV, de la extinción de las obligaciones / Tributarias, Art. 37, 38 y 39 establece las condiciones de facilidades para el pago, actualizaciones de la deuda e intereses que se devenguen / hasta el momento de su otorgamiento; y</w:t>
      </w:r>
    </w:p>
    <w:p w:rsidR="00984F7D" w:rsidRPr="00257850" w:rsidRDefault="00B14A8C" w:rsidP="002578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57850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794402" w:rsidRPr="00257850">
        <w:rPr>
          <w:rFonts w:ascii="Times New Roman" w:hAnsi="Times New Roman" w:cs="Times New Roman"/>
          <w:sz w:val="24"/>
          <w:szCs w:val="24"/>
        </w:rPr>
        <w:t xml:space="preserve">Que la determinación de la deuda queda establecida hasta el </w:t>
      </w:r>
      <w:r w:rsidR="00716F6A" w:rsidRPr="00257850">
        <w:rPr>
          <w:rFonts w:ascii="Times New Roman" w:hAnsi="Times New Roman" w:cs="Times New Roman"/>
          <w:sz w:val="24"/>
          <w:szCs w:val="24"/>
        </w:rPr>
        <w:t>otorgamiento</w:t>
      </w:r>
      <w:r w:rsidR="00794402" w:rsidRPr="00257850">
        <w:rPr>
          <w:rFonts w:ascii="Times New Roman" w:hAnsi="Times New Roman" w:cs="Times New Roman"/>
          <w:sz w:val="24"/>
          <w:szCs w:val="24"/>
        </w:rPr>
        <w:t xml:space="preserve"> del plan de facilidades, con suspensión de / los intereses por mora a partir de la fecha en que se concediera este, según se desprende del Ar</w:t>
      </w:r>
      <w:r w:rsidR="00716F6A" w:rsidRPr="00257850">
        <w:rPr>
          <w:rFonts w:ascii="Times New Roman" w:hAnsi="Times New Roman" w:cs="Times New Roman"/>
          <w:sz w:val="24"/>
          <w:szCs w:val="24"/>
        </w:rPr>
        <w:t>t</w:t>
      </w:r>
      <w:r w:rsidR="00794402" w:rsidRPr="00257850">
        <w:rPr>
          <w:rFonts w:ascii="Times New Roman" w:hAnsi="Times New Roman" w:cs="Times New Roman"/>
          <w:sz w:val="24"/>
          <w:szCs w:val="24"/>
        </w:rPr>
        <w:t xml:space="preserve">. 37, 2do. Párrafo del </w:t>
      </w:r>
      <w:r w:rsidR="00716F6A" w:rsidRPr="00257850">
        <w:rPr>
          <w:rFonts w:ascii="Times New Roman" w:hAnsi="Times New Roman" w:cs="Times New Roman"/>
          <w:sz w:val="24"/>
          <w:szCs w:val="24"/>
        </w:rPr>
        <w:t>Código</w:t>
      </w:r>
      <w:r w:rsidR="00794402" w:rsidRPr="00257850">
        <w:rPr>
          <w:rFonts w:ascii="Times New Roman" w:hAnsi="Times New Roman" w:cs="Times New Roman"/>
          <w:sz w:val="24"/>
          <w:szCs w:val="24"/>
        </w:rPr>
        <w:t xml:space="preserve"> Tributario Municipal;</w:t>
      </w:r>
    </w:p>
    <w:p w:rsidR="00794402" w:rsidRPr="00257850" w:rsidRDefault="00794402" w:rsidP="002578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57850">
        <w:rPr>
          <w:rFonts w:ascii="Times New Roman" w:hAnsi="Times New Roman" w:cs="Times New Roman"/>
          <w:sz w:val="24"/>
          <w:szCs w:val="24"/>
        </w:rPr>
        <w:tab/>
      </w:r>
      <w:r w:rsidRPr="00257850">
        <w:rPr>
          <w:rFonts w:ascii="Times New Roman" w:hAnsi="Times New Roman" w:cs="Times New Roman"/>
          <w:sz w:val="24"/>
          <w:szCs w:val="24"/>
        </w:rPr>
        <w:tab/>
      </w:r>
      <w:r w:rsidRPr="00257850">
        <w:rPr>
          <w:rFonts w:ascii="Times New Roman" w:hAnsi="Times New Roman" w:cs="Times New Roman"/>
          <w:sz w:val="24"/>
          <w:szCs w:val="24"/>
        </w:rPr>
        <w:tab/>
      </w:r>
      <w:r w:rsidRPr="00257850">
        <w:rPr>
          <w:rFonts w:ascii="Times New Roman" w:hAnsi="Times New Roman" w:cs="Times New Roman"/>
          <w:sz w:val="24"/>
          <w:szCs w:val="24"/>
        </w:rPr>
        <w:tab/>
        <w:t xml:space="preserve">Que el </w:t>
      </w:r>
      <w:r w:rsidR="00716F6A" w:rsidRPr="00257850">
        <w:rPr>
          <w:rFonts w:ascii="Times New Roman" w:hAnsi="Times New Roman" w:cs="Times New Roman"/>
          <w:sz w:val="24"/>
          <w:szCs w:val="24"/>
        </w:rPr>
        <w:t>Código</w:t>
      </w:r>
      <w:r w:rsidRPr="00257850">
        <w:rPr>
          <w:rFonts w:ascii="Times New Roman" w:hAnsi="Times New Roman" w:cs="Times New Roman"/>
          <w:sz w:val="24"/>
          <w:szCs w:val="24"/>
        </w:rPr>
        <w:t xml:space="preserve"> Tributario Municipal vigente no hace referencia a las acrecidas por intereses y/o actualizaciones que pudieran corresponder por el cumplimiento del pago entre las fechas del otorgamiento del plan y vencimiento de cada cuota;</w:t>
      </w:r>
      <w:r w:rsidRPr="00257850">
        <w:rPr>
          <w:rFonts w:ascii="Times New Roman" w:hAnsi="Times New Roman" w:cs="Times New Roman"/>
          <w:sz w:val="24"/>
          <w:szCs w:val="24"/>
        </w:rPr>
        <w:br/>
      </w:r>
      <w:r w:rsidRPr="00257850">
        <w:rPr>
          <w:rFonts w:ascii="Times New Roman" w:hAnsi="Times New Roman" w:cs="Times New Roman"/>
          <w:sz w:val="24"/>
          <w:szCs w:val="24"/>
        </w:rPr>
        <w:tab/>
      </w:r>
      <w:r w:rsidRPr="00257850">
        <w:rPr>
          <w:rFonts w:ascii="Times New Roman" w:hAnsi="Times New Roman" w:cs="Times New Roman"/>
          <w:sz w:val="24"/>
          <w:szCs w:val="24"/>
        </w:rPr>
        <w:tab/>
      </w:r>
      <w:r w:rsidRPr="00257850">
        <w:rPr>
          <w:rFonts w:ascii="Times New Roman" w:hAnsi="Times New Roman" w:cs="Times New Roman"/>
          <w:sz w:val="24"/>
          <w:szCs w:val="24"/>
        </w:rPr>
        <w:tab/>
      </w:r>
      <w:r w:rsidRPr="00257850">
        <w:rPr>
          <w:rFonts w:ascii="Times New Roman" w:hAnsi="Times New Roman" w:cs="Times New Roman"/>
          <w:sz w:val="24"/>
          <w:szCs w:val="24"/>
        </w:rPr>
        <w:tab/>
        <w:t xml:space="preserve">Que es conveniente implementar un sistema ágil </w:t>
      </w:r>
      <w:r w:rsidR="00F66CA0" w:rsidRPr="00257850">
        <w:rPr>
          <w:rFonts w:ascii="Times New Roman" w:hAnsi="Times New Roman" w:cs="Times New Roman"/>
          <w:sz w:val="24"/>
          <w:szCs w:val="24"/>
        </w:rPr>
        <w:t>practica</w:t>
      </w:r>
      <w:r w:rsidRPr="00257850">
        <w:rPr>
          <w:rFonts w:ascii="Times New Roman" w:hAnsi="Times New Roman" w:cs="Times New Roman"/>
          <w:sz w:val="24"/>
          <w:szCs w:val="24"/>
        </w:rPr>
        <w:t xml:space="preserve"> y de </w:t>
      </w:r>
      <w:r w:rsidR="00716F6A" w:rsidRPr="00257850">
        <w:rPr>
          <w:rFonts w:ascii="Times New Roman" w:hAnsi="Times New Roman" w:cs="Times New Roman"/>
          <w:sz w:val="24"/>
          <w:szCs w:val="24"/>
        </w:rPr>
        <w:t>cálculo</w:t>
      </w:r>
      <w:r w:rsidRPr="00257850">
        <w:rPr>
          <w:rFonts w:ascii="Times New Roman" w:hAnsi="Times New Roman" w:cs="Times New Roman"/>
          <w:sz w:val="24"/>
          <w:szCs w:val="24"/>
        </w:rPr>
        <w:t xml:space="preserve"> sencillo que contemple los intereses recíprocos del físico y de los sujetos pasivos en cuanto hace a la tasa de interés a aplicar sobre el monto </w:t>
      </w:r>
      <w:r w:rsidR="00716F6A" w:rsidRPr="00257850">
        <w:rPr>
          <w:rFonts w:ascii="Times New Roman" w:hAnsi="Times New Roman" w:cs="Times New Roman"/>
          <w:sz w:val="24"/>
          <w:szCs w:val="24"/>
        </w:rPr>
        <w:t>determinado de cada cuota de la forma de pago;</w:t>
      </w:r>
    </w:p>
    <w:p w:rsidR="00716F6A" w:rsidRPr="00257850" w:rsidRDefault="00716F6A" w:rsidP="002578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57850">
        <w:rPr>
          <w:rFonts w:ascii="Times New Roman" w:hAnsi="Times New Roman" w:cs="Times New Roman"/>
          <w:sz w:val="24"/>
          <w:szCs w:val="24"/>
        </w:rPr>
        <w:tab/>
      </w:r>
      <w:r w:rsidRPr="00257850">
        <w:rPr>
          <w:rFonts w:ascii="Times New Roman" w:hAnsi="Times New Roman" w:cs="Times New Roman"/>
          <w:sz w:val="24"/>
          <w:szCs w:val="24"/>
        </w:rPr>
        <w:tab/>
      </w:r>
      <w:r w:rsidRPr="00257850">
        <w:rPr>
          <w:rFonts w:ascii="Times New Roman" w:hAnsi="Times New Roman" w:cs="Times New Roman"/>
          <w:sz w:val="24"/>
          <w:szCs w:val="24"/>
        </w:rPr>
        <w:tab/>
      </w:r>
      <w:r w:rsidRPr="00257850">
        <w:rPr>
          <w:rFonts w:ascii="Times New Roman" w:hAnsi="Times New Roman" w:cs="Times New Roman"/>
          <w:sz w:val="24"/>
          <w:szCs w:val="24"/>
        </w:rPr>
        <w:tab/>
        <w:t xml:space="preserve">Que el mismo puede obrar como incentivo para / procurar, permanentemente, la regularización de las deudas que se </w:t>
      </w:r>
      <w:r w:rsidR="00F66CA0" w:rsidRPr="00257850">
        <w:rPr>
          <w:rFonts w:ascii="Times New Roman" w:hAnsi="Times New Roman" w:cs="Times New Roman"/>
          <w:sz w:val="24"/>
          <w:szCs w:val="24"/>
        </w:rPr>
        <w:t>manden</w:t>
      </w:r>
      <w:r w:rsidRPr="00257850">
        <w:rPr>
          <w:rFonts w:ascii="Times New Roman" w:hAnsi="Times New Roman" w:cs="Times New Roman"/>
          <w:sz w:val="24"/>
          <w:szCs w:val="24"/>
        </w:rPr>
        <w:t xml:space="preserve"> con el fisco;</w:t>
      </w:r>
    </w:p>
    <w:p w:rsidR="00984F7D" w:rsidRPr="00257850" w:rsidRDefault="00716F6A" w:rsidP="002578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57850">
        <w:rPr>
          <w:rFonts w:ascii="Times New Roman" w:hAnsi="Times New Roman" w:cs="Times New Roman"/>
          <w:sz w:val="24"/>
          <w:szCs w:val="24"/>
        </w:rPr>
        <w:tab/>
      </w:r>
      <w:r w:rsidRPr="00257850">
        <w:rPr>
          <w:rFonts w:ascii="Times New Roman" w:hAnsi="Times New Roman" w:cs="Times New Roman"/>
          <w:sz w:val="24"/>
          <w:szCs w:val="24"/>
        </w:rPr>
        <w:tab/>
      </w:r>
      <w:r w:rsidRPr="00257850">
        <w:rPr>
          <w:rFonts w:ascii="Times New Roman" w:hAnsi="Times New Roman" w:cs="Times New Roman"/>
          <w:sz w:val="24"/>
          <w:szCs w:val="24"/>
        </w:rPr>
        <w:tab/>
      </w:r>
      <w:r w:rsidRPr="00257850">
        <w:rPr>
          <w:rFonts w:ascii="Times New Roman" w:hAnsi="Times New Roman" w:cs="Times New Roman"/>
          <w:sz w:val="24"/>
          <w:szCs w:val="24"/>
        </w:rPr>
        <w:tab/>
        <w:t xml:space="preserve">Que las formas de pago se solicitan en cualquier </w:t>
      </w:r>
      <w:r w:rsidR="00F66CA0" w:rsidRPr="00257850">
        <w:rPr>
          <w:rFonts w:ascii="Times New Roman" w:hAnsi="Times New Roman" w:cs="Times New Roman"/>
          <w:sz w:val="24"/>
          <w:szCs w:val="24"/>
        </w:rPr>
        <w:t>día</w:t>
      </w:r>
      <w:r w:rsidRPr="00257850">
        <w:rPr>
          <w:rFonts w:ascii="Times New Roman" w:hAnsi="Times New Roman" w:cs="Times New Roman"/>
          <w:sz w:val="24"/>
          <w:szCs w:val="24"/>
        </w:rPr>
        <w:t xml:space="preserve"> de un mes, siendo conveniente que venza las cuotas a partir el mes siguiente al de su otorgamiento, en periodos de treinta días, en vencimiento de las mismas y de todos los plazos, cualquiera sea el </w:t>
      </w:r>
      <w:r w:rsidR="00F66CA0" w:rsidRPr="00257850">
        <w:rPr>
          <w:rFonts w:ascii="Times New Roman" w:hAnsi="Times New Roman" w:cs="Times New Roman"/>
          <w:sz w:val="24"/>
          <w:szCs w:val="24"/>
        </w:rPr>
        <w:t>día</w:t>
      </w:r>
      <w:r w:rsidRPr="00257850">
        <w:rPr>
          <w:rFonts w:ascii="Times New Roman" w:hAnsi="Times New Roman" w:cs="Times New Roman"/>
          <w:sz w:val="24"/>
          <w:szCs w:val="24"/>
        </w:rPr>
        <w:t xml:space="preserve"> de su otorgamiento, en un solo </w:t>
      </w:r>
      <w:r w:rsidR="00F66CA0" w:rsidRPr="00257850">
        <w:rPr>
          <w:rFonts w:ascii="Times New Roman" w:hAnsi="Times New Roman" w:cs="Times New Roman"/>
          <w:sz w:val="24"/>
          <w:szCs w:val="24"/>
        </w:rPr>
        <w:t>día</w:t>
      </w:r>
      <w:r w:rsidRPr="00257850">
        <w:rPr>
          <w:rFonts w:ascii="Times New Roman" w:hAnsi="Times New Roman" w:cs="Times New Roman"/>
          <w:sz w:val="24"/>
          <w:szCs w:val="24"/>
        </w:rPr>
        <w:t xml:space="preserve"> uniforme del mes;</w:t>
      </w:r>
    </w:p>
    <w:p w:rsidR="00984F7D" w:rsidRPr="00257850" w:rsidRDefault="00716F6A" w:rsidP="002578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57850">
        <w:rPr>
          <w:rFonts w:ascii="Times New Roman" w:hAnsi="Times New Roman" w:cs="Times New Roman"/>
          <w:sz w:val="24"/>
          <w:szCs w:val="24"/>
        </w:rPr>
        <w:tab/>
      </w:r>
      <w:r w:rsidRPr="00257850">
        <w:rPr>
          <w:rFonts w:ascii="Times New Roman" w:hAnsi="Times New Roman" w:cs="Times New Roman"/>
          <w:sz w:val="24"/>
          <w:szCs w:val="24"/>
        </w:rPr>
        <w:tab/>
      </w:r>
      <w:r w:rsidRPr="00257850">
        <w:rPr>
          <w:rFonts w:ascii="Times New Roman" w:hAnsi="Times New Roman" w:cs="Times New Roman"/>
          <w:sz w:val="24"/>
          <w:szCs w:val="24"/>
        </w:rPr>
        <w:tab/>
      </w:r>
      <w:r w:rsidRPr="00257850">
        <w:rPr>
          <w:rFonts w:ascii="Times New Roman" w:hAnsi="Times New Roman" w:cs="Times New Roman"/>
          <w:sz w:val="24"/>
          <w:szCs w:val="24"/>
        </w:rPr>
        <w:tab/>
        <w:t xml:space="preserve">Que este origina variación en el </w:t>
      </w:r>
      <w:r w:rsidR="00F66CA0" w:rsidRPr="00257850">
        <w:rPr>
          <w:rFonts w:ascii="Times New Roman" w:hAnsi="Times New Roman" w:cs="Times New Roman"/>
          <w:sz w:val="24"/>
          <w:szCs w:val="24"/>
        </w:rPr>
        <w:t>cómputo</w:t>
      </w:r>
      <w:r w:rsidRPr="00257850">
        <w:rPr>
          <w:rFonts w:ascii="Times New Roman" w:hAnsi="Times New Roman" w:cs="Times New Roman"/>
          <w:sz w:val="24"/>
          <w:szCs w:val="24"/>
        </w:rPr>
        <w:t xml:space="preserve"> de los días que median entre el otorgamiento y el primer vencimiento de la cuota;</w:t>
      </w:r>
    </w:p>
    <w:p w:rsidR="00984F7D" w:rsidRPr="00257850" w:rsidRDefault="00716F6A" w:rsidP="002578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57850">
        <w:rPr>
          <w:rFonts w:ascii="Times New Roman" w:hAnsi="Times New Roman" w:cs="Times New Roman"/>
          <w:sz w:val="24"/>
          <w:szCs w:val="24"/>
        </w:rPr>
        <w:tab/>
      </w:r>
      <w:r w:rsidRPr="00257850">
        <w:rPr>
          <w:rFonts w:ascii="Times New Roman" w:hAnsi="Times New Roman" w:cs="Times New Roman"/>
          <w:sz w:val="24"/>
          <w:szCs w:val="24"/>
        </w:rPr>
        <w:tab/>
      </w:r>
      <w:r w:rsidRPr="00257850">
        <w:rPr>
          <w:rFonts w:ascii="Times New Roman" w:hAnsi="Times New Roman" w:cs="Times New Roman"/>
          <w:sz w:val="24"/>
          <w:szCs w:val="24"/>
        </w:rPr>
        <w:tab/>
      </w:r>
      <w:r w:rsidRPr="00257850">
        <w:rPr>
          <w:rFonts w:ascii="Times New Roman" w:hAnsi="Times New Roman" w:cs="Times New Roman"/>
          <w:sz w:val="24"/>
          <w:szCs w:val="24"/>
        </w:rPr>
        <w:tab/>
        <w:t xml:space="preserve">Que el Articulo vigésimo quinto de la </w:t>
      </w:r>
      <w:r w:rsidR="00F66CA0" w:rsidRPr="00257850">
        <w:rPr>
          <w:rFonts w:ascii="Times New Roman" w:hAnsi="Times New Roman" w:cs="Times New Roman"/>
          <w:sz w:val="24"/>
          <w:szCs w:val="24"/>
        </w:rPr>
        <w:t>Ordenanza</w:t>
      </w:r>
      <w:r w:rsidRPr="00257850">
        <w:rPr>
          <w:rFonts w:ascii="Times New Roman" w:hAnsi="Times New Roman" w:cs="Times New Roman"/>
          <w:sz w:val="24"/>
          <w:szCs w:val="24"/>
        </w:rPr>
        <w:t xml:space="preserve"> fiscal N 265 para el </w:t>
      </w:r>
      <w:r w:rsidR="00F66CA0" w:rsidRPr="00257850">
        <w:rPr>
          <w:rFonts w:ascii="Times New Roman" w:hAnsi="Times New Roman" w:cs="Times New Roman"/>
          <w:sz w:val="24"/>
          <w:szCs w:val="24"/>
        </w:rPr>
        <w:t>año</w:t>
      </w:r>
      <w:r w:rsidRPr="00257850">
        <w:rPr>
          <w:rFonts w:ascii="Times New Roman" w:hAnsi="Times New Roman" w:cs="Times New Roman"/>
          <w:sz w:val="24"/>
          <w:szCs w:val="24"/>
        </w:rPr>
        <w:t xml:space="preserve"> 1987 expresa en su redacción, que el interés a percibir por el mismo será establecido por la </w:t>
      </w:r>
      <w:r w:rsidR="00F66CA0" w:rsidRPr="00257850">
        <w:rPr>
          <w:rFonts w:ascii="Times New Roman" w:hAnsi="Times New Roman" w:cs="Times New Roman"/>
          <w:sz w:val="24"/>
          <w:szCs w:val="24"/>
        </w:rPr>
        <w:t>Dirección</w:t>
      </w:r>
      <w:r w:rsidRPr="00257850">
        <w:rPr>
          <w:rFonts w:ascii="Times New Roman" w:hAnsi="Times New Roman" w:cs="Times New Roman"/>
          <w:sz w:val="24"/>
          <w:szCs w:val="24"/>
        </w:rPr>
        <w:t xml:space="preserve"> de </w:t>
      </w:r>
      <w:r w:rsidR="00F66CA0" w:rsidRPr="00257850">
        <w:rPr>
          <w:rFonts w:ascii="Times New Roman" w:hAnsi="Times New Roman" w:cs="Times New Roman"/>
          <w:sz w:val="24"/>
          <w:szCs w:val="24"/>
        </w:rPr>
        <w:t>Estadística</w:t>
      </w:r>
      <w:r w:rsidRPr="00257850">
        <w:rPr>
          <w:rFonts w:ascii="Times New Roman" w:hAnsi="Times New Roman" w:cs="Times New Roman"/>
          <w:sz w:val="24"/>
          <w:szCs w:val="24"/>
        </w:rPr>
        <w:t xml:space="preserve"> de la Provincia, Nivel General de Precios al Consumidor de Bienes y Servicios, ente que solo publica índices de </w:t>
      </w:r>
      <w:r w:rsidR="00F66CA0" w:rsidRPr="00257850">
        <w:rPr>
          <w:rFonts w:ascii="Times New Roman" w:hAnsi="Times New Roman" w:cs="Times New Roman"/>
          <w:sz w:val="24"/>
          <w:szCs w:val="24"/>
        </w:rPr>
        <w:t>variaciones</w:t>
      </w:r>
      <w:r w:rsidRPr="00257850">
        <w:rPr>
          <w:rFonts w:ascii="Times New Roman" w:hAnsi="Times New Roman" w:cs="Times New Roman"/>
          <w:sz w:val="24"/>
          <w:szCs w:val="24"/>
        </w:rPr>
        <w:t xml:space="preserve"> en el nivel de precios y </w:t>
      </w:r>
      <w:r w:rsidR="00F66CA0" w:rsidRPr="00257850">
        <w:rPr>
          <w:rFonts w:ascii="Times New Roman" w:hAnsi="Times New Roman" w:cs="Times New Roman"/>
          <w:sz w:val="24"/>
          <w:szCs w:val="24"/>
        </w:rPr>
        <w:t>notases</w:t>
      </w:r>
      <w:r w:rsidRPr="00257850">
        <w:rPr>
          <w:rFonts w:ascii="Times New Roman" w:hAnsi="Times New Roman" w:cs="Times New Roman"/>
          <w:sz w:val="24"/>
          <w:szCs w:val="24"/>
        </w:rPr>
        <w:t xml:space="preserve"> de interés;</w:t>
      </w:r>
    </w:p>
    <w:p w:rsidR="00716F6A" w:rsidRPr="00257850" w:rsidRDefault="00716F6A" w:rsidP="002578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57850">
        <w:rPr>
          <w:rFonts w:ascii="Times New Roman" w:hAnsi="Times New Roman" w:cs="Times New Roman"/>
          <w:sz w:val="24"/>
          <w:szCs w:val="24"/>
        </w:rPr>
        <w:tab/>
      </w:r>
      <w:r w:rsidRPr="00257850">
        <w:rPr>
          <w:rFonts w:ascii="Times New Roman" w:hAnsi="Times New Roman" w:cs="Times New Roman"/>
          <w:sz w:val="24"/>
          <w:szCs w:val="24"/>
        </w:rPr>
        <w:tab/>
      </w:r>
      <w:r w:rsidRPr="00257850">
        <w:rPr>
          <w:rFonts w:ascii="Times New Roman" w:hAnsi="Times New Roman" w:cs="Times New Roman"/>
          <w:sz w:val="24"/>
          <w:szCs w:val="24"/>
        </w:rPr>
        <w:tab/>
      </w:r>
      <w:r w:rsidRPr="00257850">
        <w:rPr>
          <w:rFonts w:ascii="Times New Roman" w:hAnsi="Times New Roman" w:cs="Times New Roman"/>
          <w:sz w:val="24"/>
          <w:szCs w:val="24"/>
        </w:rPr>
        <w:tab/>
        <w:t xml:space="preserve">Que los </w:t>
      </w:r>
      <w:r w:rsidR="00F66CA0" w:rsidRPr="00257850">
        <w:rPr>
          <w:rFonts w:ascii="Times New Roman" w:hAnsi="Times New Roman" w:cs="Times New Roman"/>
          <w:sz w:val="24"/>
          <w:szCs w:val="24"/>
        </w:rPr>
        <w:t>art.</w:t>
      </w:r>
      <w:r w:rsidRPr="00257850">
        <w:rPr>
          <w:rFonts w:ascii="Times New Roman" w:hAnsi="Times New Roman" w:cs="Times New Roman"/>
          <w:sz w:val="24"/>
          <w:szCs w:val="24"/>
        </w:rPr>
        <w:t xml:space="preserve"> 9 y 39 de la Ley N 4655 se expresan en igual forma sobre </w:t>
      </w:r>
      <w:r w:rsidR="00F66CA0" w:rsidRPr="00257850">
        <w:rPr>
          <w:rFonts w:ascii="Times New Roman" w:hAnsi="Times New Roman" w:cs="Times New Roman"/>
          <w:sz w:val="24"/>
          <w:szCs w:val="24"/>
        </w:rPr>
        <w:t>cómputos</w:t>
      </w:r>
      <w:r w:rsidRPr="00257850">
        <w:rPr>
          <w:rFonts w:ascii="Times New Roman" w:hAnsi="Times New Roman" w:cs="Times New Roman"/>
          <w:sz w:val="24"/>
          <w:szCs w:val="24"/>
        </w:rPr>
        <w:t xml:space="preserve"> de meses </w:t>
      </w:r>
      <w:r w:rsidR="00F66CA0" w:rsidRPr="00257850">
        <w:rPr>
          <w:rFonts w:ascii="Times New Roman" w:hAnsi="Times New Roman" w:cs="Times New Roman"/>
          <w:sz w:val="24"/>
          <w:szCs w:val="24"/>
        </w:rPr>
        <w:t>enteras</w:t>
      </w:r>
      <w:r w:rsidRPr="00257850">
        <w:rPr>
          <w:rFonts w:ascii="Times New Roman" w:hAnsi="Times New Roman" w:cs="Times New Roman"/>
          <w:sz w:val="24"/>
          <w:szCs w:val="24"/>
        </w:rPr>
        <w:t xml:space="preserve"> por las fracciones de días dentro del mes;</w:t>
      </w:r>
    </w:p>
    <w:p w:rsidR="00716F6A" w:rsidRPr="00257850" w:rsidRDefault="00716F6A" w:rsidP="002578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57850">
        <w:rPr>
          <w:rFonts w:ascii="Times New Roman" w:hAnsi="Times New Roman" w:cs="Times New Roman"/>
          <w:sz w:val="24"/>
          <w:szCs w:val="24"/>
        </w:rPr>
        <w:tab/>
      </w:r>
      <w:r w:rsidRPr="00257850">
        <w:rPr>
          <w:rFonts w:ascii="Times New Roman" w:hAnsi="Times New Roman" w:cs="Times New Roman"/>
          <w:sz w:val="24"/>
          <w:szCs w:val="24"/>
        </w:rPr>
        <w:tab/>
      </w:r>
      <w:r w:rsidRPr="00257850">
        <w:rPr>
          <w:rFonts w:ascii="Times New Roman" w:hAnsi="Times New Roman" w:cs="Times New Roman"/>
          <w:sz w:val="24"/>
          <w:szCs w:val="24"/>
        </w:rPr>
        <w:tab/>
      </w:r>
      <w:r w:rsidRPr="00257850">
        <w:rPr>
          <w:rFonts w:ascii="Times New Roman" w:hAnsi="Times New Roman" w:cs="Times New Roman"/>
          <w:sz w:val="24"/>
          <w:szCs w:val="24"/>
        </w:rPr>
        <w:tab/>
        <w:t xml:space="preserve">Que esta situación </w:t>
      </w:r>
      <w:r w:rsidR="006244B6" w:rsidRPr="00257850">
        <w:rPr>
          <w:rFonts w:ascii="Times New Roman" w:hAnsi="Times New Roman" w:cs="Times New Roman"/>
          <w:sz w:val="24"/>
          <w:szCs w:val="24"/>
        </w:rPr>
        <w:t>plantea inequidad jurídica</w:t>
      </w:r>
      <w:r w:rsidR="00984F7D" w:rsidRPr="00257850">
        <w:rPr>
          <w:rFonts w:ascii="Times New Roman" w:hAnsi="Times New Roman" w:cs="Times New Roman"/>
          <w:sz w:val="24"/>
          <w:szCs w:val="24"/>
        </w:rPr>
        <w:t xml:space="preserve"> </w:t>
      </w:r>
      <w:r w:rsidR="006244B6" w:rsidRPr="00257850">
        <w:rPr>
          <w:rFonts w:ascii="Times New Roman" w:hAnsi="Times New Roman" w:cs="Times New Roman"/>
          <w:sz w:val="24"/>
          <w:szCs w:val="24"/>
        </w:rPr>
        <w:t>calculándose el interés total del mes, por fracciones de días dentro del mismo;</w:t>
      </w:r>
    </w:p>
    <w:p w:rsidR="006244B6" w:rsidRPr="00257850" w:rsidRDefault="006244B6" w:rsidP="002578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57850">
        <w:rPr>
          <w:rFonts w:ascii="Times New Roman" w:hAnsi="Times New Roman" w:cs="Times New Roman"/>
          <w:sz w:val="24"/>
          <w:szCs w:val="24"/>
        </w:rPr>
        <w:tab/>
      </w:r>
      <w:r w:rsidRPr="00257850">
        <w:rPr>
          <w:rFonts w:ascii="Times New Roman" w:hAnsi="Times New Roman" w:cs="Times New Roman"/>
          <w:sz w:val="24"/>
          <w:szCs w:val="24"/>
        </w:rPr>
        <w:tab/>
      </w:r>
      <w:r w:rsidRPr="00257850">
        <w:rPr>
          <w:rFonts w:ascii="Times New Roman" w:hAnsi="Times New Roman" w:cs="Times New Roman"/>
          <w:sz w:val="24"/>
          <w:szCs w:val="24"/>
        </w:rPr>
        <w:tab/>
      </w:r>
      <w:r w:rsidRPr="00257850">
        <w:rPr>
          <w:rFonts w:ascii="Times New Roman" w:hAnsi="Times New Roman" w:cs="Times New Roman"/>
          <w:sz w:val="24"/>
          <w:szCs w:val="24"/>
        </w:rPr>
        <w:tab/>
        <w:t>Que a la par de resguardar los intereses del fisco debemos respetar la justicia de nuestras reclamaciones frente a las obligaciones del sujeto pasivo;</w:t>
      </w:r>
    </w:p>
    <w:p w:rsidR="006244B6" w:rsidRPr="00257850" w:rsidRDefault="006244B6" w:rsidP="002578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57850">
        <w:rPr>
          <w:rFonts w:ascii="Times New Roman" w:hAnsi="Times New Roman" w:cs="Times New Roman"/>
          <w:sz w:val="24"/>
          <w:szCs w:val="24"/>
        </w:rPr>
        <w:tab/>
      </w:r>
      <w:r w:rsidRPr="00257850">
        <w:rPr>
          <w:rFonts w:ascii="Times New Roman" w:hAnsi="Times New Roman" w:cs="Times New Roman"/>
          <w:sz w:val="24"/>
          <w:szCs w:val="24"/>
        </w:rPr>
        <w:tab/>
      </w:r>
      <w:r w:rsidRPr="00257850">
        <w:rPr>
          <w:rFonts w:ascii="Times New Roman" w:hAnsi="Times New Roman" w:cs="Times New Roman"/>
          <w:sz w:val="24"/>
          <w:szCs w:val="24"/>
        </w:rPr>
        <w:tab/>
      </w:r>
      <w:r w:rsidRPr="00257850">
        <w:rPr>
          <w:rFonts w:ascii="Times New Roman" w:hAnsi="Times New Roman" w:cs="Times New Roman"/>
          <w:sz w:val="24"/>
          <w:szCs w:val="24"/>
        </w:rPr>
        <w:tab/>
      </w:r>
      <w:r w:rsidR="00F66CA0" w:rsidRPr="00257850">
        <w:rPr>
          <w:rFonts w:ascii="Times New Roman" w:hAnsi="Times New Roman" w:cs="Times New Roman"/>
          <w:sz w:val="24"/>
          <w:szCs w:val="24"/>
        </w:rPr>
        <w:t>Que, bajo estos principios, debe interpretarse la intención de los Señores Concejales, al sancionar la ordenanza N 256/87;</w:t>
      </w:r>
    </w:p>
    <w:p w:rsidR="006244B6" w:rsidRPr="00257850" w:rsidRDefault="006244B6" w:rsidP="002578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57850">
        <w:rPr>
          <w:rFonts w:ascii="Times New Roman" w:hAnsi="Times New Roman" w:cs="Times New Roman"/>
          <w:sz w:val="24"/>
          <w:szCs w:val="24"/>
        </w:rPr>
        <w:tab/>
      </w:r>
      <w:r w:rsidRPr="00257850">
        <w:rPr>
          <w:rFonts w:ascii="Times New Roman" w:hAnsi="Times New Roman" w:cs="Times New Roman"/>
          <w:sz w:val="24"/>
          <w:szCs w:val="24"/>
        </w:rPr>
        <w:tab/>
      </w:r>
      <w:r w:rsidRPr="00257850">
        <w:rPr>
          <w:rFonts w:ascii="Times New Roman" w:hAnsi="Times New Roman" w:cs="Times New Roman"/>
          <w:sz w:val="24"/>
          <w:szCs w:val="24"/>
        </w:rPr>
        <w:tab/>
      </w:r>
      <w:r w:rsidRPr="00257850">
        <w:rPr>
          <w:rFonts w:ascii="Times New Roman" w:hAnsi="Times New Roman" w:cs="Times New Roman"/>
          <w:sz w:val="24"/>
          <w:szCs w:val="24"/>
        </w:rPr>
        <w:tab/>
        <w:t xml:space="preserve">Que, hasta tanto se formule una reglamentación general de forma de pago, es precedente fijar normas precisas sobre el interés a devengarse por </w:t>
      </w:r>
      <w:r w:rsidRPr="00257850">
        <w:rPr>
          <w:rFonts w:ascii="Times New Roman" w:hAnsi="Times New Roman" w:cs="Times New Roman"/>
          <w:sz w:val="24"/>
          <w:szCs w:val="24"/>
        </w:rPr>
        <w:lastRenderedPageBreak/>
        <w:t>cada cuota a pagar, a partir de la fecha de su otorgamiento y hasta el vencimiento de cada una de ellas, calculadas en días;</w:t>
      </w:r>
    </w:p>
    <w:p w:rsidR="006244B6" w:rsidRPr="00257850" w:rsidRDefault="006244B6" w:rsidP="002578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57850">
        <w:rPr>
          <w:rFonts w:ascii="Times New Roman" w:hAnsi="Times New Roman" w:cs="Times New Roman"/>
          <w:sz w:val="24"/>
          <w:szCs w:val="24"/>
        </w:rPr>
        <w:tab/>
      </w:r>
      <w:r w:rsidRPr="00257850">
        <w:rPr>
          <w:rFonts w:ascii="Times New Roman" w:hAnsi="Times New Roman" w:cs="Times New Roman"/>
          <w:sz w:val="24"/>
          <w:szCs w:val="24"/>
        </w:rPr>
        <w:tab/>
      </w:r>
      <w:r w:rsidRPr="00257850">
        <w:rPr>
          <w:rFonts w:ascii="Times New Roman" w:hAnsi="Times New Roman" w:cs="Times New Roman"/>
          <w:sz w:val="24"/>
          <w:szCs w:val="24"/>
        </w:rPr>
        <w:tab/>
      </w:r>
      <w:r w:rsidRPr="00257850">
        <w:rPr>
          <w:rFonts w:ascii="Times New Roman" w:hAnsi="Times New Roman" w:cs="Times New Roman"/>
          <w:sz w:val="24"/>
          <w:szCs w:val="24"/>
        </w:rPr>
        <w:tab/>
        <w:t xml:space="preserve">Que este sistema tiene la ventaja practica de evitar la caducidad de los planes de pago </w:t>
      </w:r>
      <w:r w:rsidR="00F66CA0" w:rsidRPr="00257850">
        <w:rPr>
          <w:rFonts w:ascii="Times New Roman" w:hAnsi="Times New Roman" w:cs="Times New Roman"/>
          <w:sz w:val="24"/>
          <w:szCs w:val="24"/>
        </w:rPr>
        <w:t>otorgados</w:t>
      </w:r>
      <w:r w:rsidRPr="00257850">
        <w:rPr>
          <w:rFonts w:ascii="Times New Roman" w:hAnsi="Times New Roman" w:cs="Times New Roman"/>
          <w:sz w:val="24"/>
          <w:szCs w:val="24"/>
        </w:rPr>
        <w:t xml:space="preserve"> por los pagos fuera de </w:t>
      </w:r>
      <w:r w:rsidR="00F66CA0" w:rsidRPr="00257850">
        <w:rPr>
          <w:rFonts w:ascii="Times New Roman" w:hAnsi="Times New Roman" w:cs="Times New Roman"/>
          <w:sz w:val="24"/>
          <w:szCs w:val="24"/>
        </w:rPr>
        <w:t>término</w:t>
      </w:r>
      <w:r w:rsidRPr="00257850">
        <w:rPr>
          <w:rFonts w:ascii="Times New Roman" w:hAnsi="Times New Roman" w:cs="Times New Roman"/>
          <w:sz w:val="24"/>
          <w:szCs w:val="24"/>
        </w:rPr>
        <w:t xml:space="preserve"> al vencimiento de cada cuota, por lo que se incurre en mora automática;</w:t>
      </w:r>
    </w:p>
    <w:p w:rsidR="006244B6" w:rsidRPr="00257850" w:rsidRDefault="006244B6" w:rsidP="002578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57850">
        <w:rPr>
          <w:rFonts w:ascii="Times New Roman" w:hAnsi="Times New Roman" w:cs="Times New Roman"/>
          <w:sz w:val="24"/>
          <w:szCs w:val="24"/>
        </w:rPr>
        <w:tab/>
      </w:r>
      <w:r w:rsidRPr="00257850">
        <w:rPr>
          <w:rFonts w:ascii="Times New Roman" w:hAnsi="Times New Roman" w:cs="Times New Roman"/>
          <w:sz w:val="24"/>
          <w:szCs w:val="24"/>
        </w:rPr>
        <w:tab/>
      </w:r>
      <w:r w:rsidRPr="00257850">
        <w:rPr>
          <w:rFonts w:ascii="Times New Roman" w:hAnsi="Times New Roman" w:cs="Times New Roman"/>
          <w:sz w:val="24"/>
          <w:szCs w:val="24"/>
        </w:rPr>
        <w:tab/>
      </w:r>
      <w:r w:rsidRPr="00257850">
        <w:rPr>
          <w:rFonts w:ascii="Times New Roman" w:hAnsi="Times New Roman" w:cs="Times New Roman"/>
          <w:sz w:val="24"/>
          <w:szCs w:val="24"/>
        </w:rPr>
        <w:tab/>
        <w:t>Que una tasa promedio razonable entre intereses activos y pasivos puede establecerse en un doce por ciento</w:t>
      </w:r>
      <w:r w:rsidR="00B14A8C" w:rsidRPr="00257850">
        <w:rPr>
          <w:rFonts w:ascii="Times New Roman" w:hAnsi="Times New Roman" w:cs="Times New Roman"/>
          <w:sz w:val="24"/>
          <w:szCs w:val="24"/>
        </w:rPr>
        <w:t xml:space="preserve"> </w:t>
      </w:r>
      <w:r w:rsidR="00257850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Pr="00257850">
        <w:rPr>
          <w:rFonts w:ascii="Times New Roman" w:hAnsi="Times New Roman" w:cs="Times New Roman"/>
          <w:sz w:val="24"/>
          <w:szCs w:val="24"/>
        </w:rPr>
        <w:t>12%</w:t>
      </w:r>
      <w:r w:rsidR="00257850">
        <w:rPr>
          <w:rFonts w:ascii="Times New Roman" w:hAnsi="Times New Roman" w:cs="Times New Roman"/>
          <w:sz w:val="24"/>
          <w:szCs w:val="24"/>
        </w:rPr>
        <w:t xml:space="preserve">) </w:t>
      </w:r>
      <w:r w:rsidR="00B14A8C" w:rsidRPr="00257850">
        <w:rPr>
          <w:rFonts w:ascii="Times New Roman" w:hAnsi="Times New Roman" w:cs="Times New Roman"/>
          <w:sz w:val="24"/>
          <w:szCs w:val="24"/>
        </w:rPr>
        <w:t xml:space="preserve"> </w:t>
      </w:r>
      <w:r w:rsidRPr="00257850">
        <w:rPr>
          <w:rFonts w:ascii="Times New Roman" w:hAnsi="Times New Roman" w:cs="Times New Roman"/>
          <w:sz w:val="24"/>
          <w:szCs w:val="24"/>
        </w:rPr>
        <w:t>mensual calculadas a razón del cero cuatro por ciento</w:t>
      </w:r>
      <w:r w:rsidR="00B14A8C" w:rsidRPr="00257850">
        <w:rPr>
          <w:rFonts w:ascii="Times New Roman" w:hAnsi="Times New Roman" w:cs="Times New Roman"/>
          <w:sz w:val="24"/>
          <w:szCs w:val="24"/>
        </w:rPr>
        <w:t xml:space="preserve"> </w:t>
      </w:r>
      <w:r w:rsidR="00257850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Pr="00257850">
        <w:rPr>
          <w:rFonts w:ascii="Times New Roman" w:hAnsi="Times New Roman" w:cs="Times New Roman"/>
          <w:sz w:val="24"/>
          <w:szCs w:val="24"/>
        </w:rPr>
        <w:t>0,4%</w:t>
      </w:r>
      <w:r w:rsidR="00257850">
        <w:rPr>
          <w:rFonts w:ascii="Times New Roman" w:hAnsi="Times New Roman" w:cs="Times New Roman"/>
          <w:sz w:val="24"/>
          <w:szCs w:val="24"/>
        </w:rPr>
        <w:t xml:space="preserve">) </w:t>
      </w:r>
      <w:r w:rsidR="00B14A8C" w:rsidRPr="00257850">
        <w:rPr>
          <w:rFonts w:ascii="Times New Roman" w:hAnsi="Times New Roman" w:cs="Times New Roman"/>
          <w:sz w:val="24"/>
          <w:szCs w:val="24"/>
        </w:rPr>
        <w:t xml:space="preserve"> </w:t>
      </w:r>
      <w:r w:rsidRPr="00257850">
        <w:rPr>
          <w:rFonts w:ascii="Times New Roman" w:hAnsi="Times New Roman" w:cs="Times New Roman"/>
          <w:sz w:val="24"/>
          <w:szCs w:val="24"/>
        </w:rPr>
        <w:t>diario;</w:t>
      </w:r>
    </w:p>
    <w:p w:rsidR="006244B6" w:rsidRPr="00257850" w:rsidRDefault="006244B6" w:rsidP="0025785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57850">
        <w:rPr>
          <w:rFonts w:ascii="Times New Roman" w:hAnsi="Times New Roman" w:cs="Times New Roman"/>
          <w:sz w:val="24"/>
          <w:szCs w:val="24"/>
        </w:rPr>
        <w:t xml:space="preserve">POR </w:t>
      </w:r>
      <w:r w:rsidR="00B14A8C" w:rsidRPr="00257850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6244B6" w:rsidRPr="00257850" w:rsidRDefault="00EB6D7E" w:rsidP="002578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57850">
        <w:rPr>
          <w:rFonts w:ascii="Times New Roman" w:hAnsi="Times New Roman" w:cs="Times New Roman"/>
          <w:sz w:val="24"/>
          <w:szCs w:val="24"/>
        </w:rPr>
        <w:t xml:space="preserve">ARTICULO PRIMERO: </w:t>
      </w:r>
      <w:r w:rsidR="00F66CA0" w:rsidRPr="00257850">
        <w:rPr>
          <w:rFonts w:ascii="Times New Roman" w:hAnsi="Times New Roman" w:cs="Times New Roman"/>
          <w:sz w:val="24"/>
          <w:szCs w:val="24"/>
        </w:rPr>
        <w:t>Consecuente</w:t>
      </w:r>
      <w:r w:rsidR="005106BB" w:rsidRPr="00257850">
        <w:rPr>
          <w:rFonts w:ascii="Times New Roman" w:hAnsi="Times New Roman" w:cs="Times New Roman"/>
          <w:sz w:val="24"/>
          <w:szCs w:val="24"/>
        </w:rPr>
        <w:t xml:space="preserve"> con las disposiciones de la Ley N 4655 y sus modificaciones, artículos 9, 37, 38, y 39 y Ordenanzas Fiscal </w:t>
      </w:r>
      <w:r w:rsidR="00F66CA0" w:rsidRPr="00257850">
        <w:rPr>
          <w:rFonts w:ascii="Times New Roman" w:hAnsi="Times New Roman" w:cs="Times New Roman"/>
          <w:sz w:val="24"/>
          <w:szCs w:val="24"/>
        </w:rPr>
        <w:t>año</w:t>
      </w:r>
      <w:r w:rsidR="005106BB" w:rsidRPr="00257850">
        <w:rPr>
          <w:rFonts w:ascii="Times New Roman" w:hAnsi="Times New Roman" w:cs="Times New Roman"/>
          <w:sz w:val="24"/>
          <w:szCs w:val="24"/>
        </w:rPr>
        <w:t xml:space="preserve"> 1987, N 256, articulo 25, FIJASE EL INTERES de las cuotas de las formas de pago que se otorguen, desde esa fecha y hasta el </w:t>
      </w:r>
      <w:r w:rsidR="00F66CA0" w:rsidRPr="00257850">
        <w:rPr>
          <w:rFonts w:ascii="Times New Roman" w:hAnsi="Times New Roman" w:cs="Times New Roman"/>
          <w:sz w:val="24"/>
          <w:szCs w:val="24"/>
        </w:rPr>
        <w:t>día</w:t>
      </w:r>
      <w:r w:rsidR="005106BB" w:rsidRPr="00257850">
        <w:rPr>
          <w:rFonts w:ascii="Times New Roman" w:hAnsi="Times New Roman" w:cs="Times New Roman"/>
          <w:sz w:val="24"/>
          <w:szCs w:val="24"/>
        </w:rPr>
        <w:t xml:space="preserve"> del efectivo pago de cada una de ellas, en doce por ciento</w:t>
      </w:r>
      <w:r w:rsidR="00B14A8C" w:rsidRPr="00257850">
        <w:rPr>
          <w:rFonts w:ascii="Times New Roman" w:hAnsi="Times New Roman" w:cs="Times New Roman"/>
          <w:sz w:val="24"/>
          <w:szCs w:val="24"/>
        </w:rPr>
        <w:t xml:space="preserve"> </w:t>
      </w:r>
      <w:r w:rsidR="00257850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5106BB" w:rsidRPr="00257850">
        <w:rPr>
          <w:rFonts w:ascii="Times New Roman" w:hAnsi="Times New Roman" w:cs="Times New Roman"/>
          <w:sz w:val="24"/>
          <w:szCs w:val="24"/>
        </w:rPr>
        <w:t>12%</w:t>
      </w:r>
      <w:r w:rsidR="00257850">
        <w:rPr>
          <w:rFonts w:ascii="Times New Roman" w:hAnsi="Times New Roman" w:cs="Times New Roman"/>
          <w:sz w:val="24"/>
          <w:szCs w:val="24"/>
        </w:rPr>
        <w:t xml:space="preserve">) </w:t>
      </w:r>
      <w:r w:rsidR="00B14A8C" w:rsidRPr="00257850">
        <w:rPr>
          <w:rFonts w:ascii="Times New Roman" w:hAnsi="Times New Roman" w:cs="Times New Roman"/>
          <w:sz w:val="24"/>
          <w:szCs w:val="24"/>
        </w:rPr>
        <w:t xml:space="preserve"> </w:t>
      </w:r>
      <w:r w:rsidR="005106BB" w:rsidRPr="00257850">
        <w:rPr>
          <w:rFonts w:ascii="Times New Roman" w:hAnsi="Times New Roman" w:cs="Times New Roman"/>
          <w:sz w:val="24"/>
          <w:szCs w:val="24"/>
        </w:rPr>
        <w:t xml:space="preserve">mensual, calculados en forma </w:t>
      </w:r>
      <w:r w:rsidR="00F66CA0" w:rsidRPr="00257850">
        <w:rPr>
          <w:rFonts w:ascii="Times New Roman" w:hAnsi="Times New Roman" w:cs="Times New Roman"/>
          <w:sz w:val="24"/>
          <w:szCs w:val="24"/>
        </w:rPr>
        <w:t>diaria</w:t>
      </w:r>
      <w:r w:rsidR="005106BB" w:rsidRPr="00257850">
        <w:rPr>
          <w:rFonts w:ascii="Times New Roman" w:hAnsi="Times New Roman" w:cs="Times New Roman"/>
          <w:sz w:val="24"/>
          <w:szCs w:val="24"/>
        </w:rPr>
        <w:t xml:space="preserve"> en cero cuatro por ciento</w:t>
      </w:r>
      <w:r w:rsidR="00B14A8C" w:rsidRPr="00257850">
        <w:rPr>
          <w:rFonts w:ascii="Times New Roman" w:hAnsi="Times New Roman" w:cs="Times New Roman"/>
          <w:sz w:val="24"/>
          <w:szCs w:val="24"/>
        </w:rPr>
        <w:t xml:space="preserve"> </w:t>
      </w:r>
      <w:r w:rsidR="00257850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5106BB" w:rsidRPr="00257850">
        <w:rPr>
          <w:rFonts w:ascii="Times New Roman" w:hAnsi="Times New Roman" w:cs="Times New Roman"/>
          <w:sz w:val="24"/>
          <w:szCs w:val="24"/>
        </w:rPr>
        <w:t>o</w:t>
      </w:r>
      <w:r w:rsidR="00F66CA0" w:rsidRPr="00257850">
        <w:rPr>
          <w:rFonts w:ascii="Times New Roman" w:hAnsi="Times New Roman" w:cs="Times New Roman"/>
          <w:sz w:val="24"/>
          <w:szCs w:val="24"/>
        </w:rPr>
        <w:t>, 4</w:t>
      </w:r>
      <w:r w:rsidR="005106BB" w:rsidRPr="00257850">
        <w:rPr>
          <w:rFonts w:ascii="Times New Roman" w:hAnsi="Times New Roman" w:cs="Times New Roman"/>
          <w:sz w:val="24"/>
          <w:szCs w:val="24"/>
        </w:rPr>
        <w:t>%</w:t>
      </w:r>
      <w:r w:rsidR="00257850">
        <w:rPr>
          <w:rFonts w:ascii="Times New Roman" w:hAnsi="Times New Roman" w:cs="Times New Roman"/>
          <w:sz w:val="24"/>
          <w:szCs w:val="24"/>
        </w:rPr>
        <w:t xml:space="preserve">) . </w:t>
      </w:r>
    </w:p>
    <w:p w:rsidR="005106BB" w:rsidRPr="00257850" w:rsidRDefault="005106BB" w:rsidP="002578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57850">
        <w:rPr>
          <w:rFonts w:ascii="Times New Roman" w:hAnsi="Times New Roman" w:cs="Times New Roman"/>
          <w:sz w:val="24"/>
          <w:szCs w:val="24"/>
        </w:rPr>
        <w:t>ARTICULO SEGUNDO</w:t>
      </w:r>
      <w:r w:rsidR="00B14A8C" w:rsidRPr="00257850">
        <w:rPr>
          <w:rFonts w:ascii="Times New Roman" w:hAnsi="Times New Roman" w:cs="Times New Roman"/>
          <w:sz w:val="24"/>
          <w:szCs w:val="24"/>
        </w:rPr>
        <w:t xml:space="preserve">: </w:t>
      </w:r>
      <w:r w:rsidRPr="00257850">
        <w:rPr>
          <w:rFonts w:ascii="Times New Roman" w:hAnsi="Times New Roman" w:cs="Times New Roman"/>
          <w:sz w:val="24"/>
          <w:szCs w:val="24"/>
        </w:rPr>
        <w:t xml:space="preserve">La tasa de interés fijada en el </w:t>
      </w:r>
      <w:r w:rsidR="00F66CA0" w:rsidRPr="00257850">
        <w:rPr>
          <w:rFonts w:ascii="Times New Roman" w:hAnsi="Times New Roman" w:cs="Times New Roman"/>
          <w:sz w:val="24"/>
          <w:szCs w:val="24"/>
        </w:rPr>
        <w:t>artículo</w:t>
      </w:r>
      <w:r w:rsidRPr="00257850">
        <w:rPr>
          <w:rFonts w:ascii="Times New Roman" w:hAnsi="Times New Roman" w:cs="Times New Roman"/>
          <w:sz w:val="24"/>
          <w:szCs w:val="24"/>
        </w:rPr>
        <w:t xml:space="preserve"> anterior no podrá </w:t>
      </w:r>
      <w:r w:rsidR="00F66CA0" w:rsidRPr="00257850">
        <w:rPr>
          <w:rFonts w:ascii="Times New Roman" w:hAnsi="Times New Roman" w:cs="Times New Roman"/>
          <w:sz w:val="24"/>
          <w:szCs w:val="24"/>
        </w:rPr>
        <w:t>ser</w:t>
      </w:r>
      <w:r w:rsidRPr="00257850">
        <w:rPr>
          <w:rFonts w:ascii="Times New Roman" w:hAnsi="Times New Roman" w:cs="Times New Roman"/>
          <w:sz w:val="24"/>
          <w:szCs w:val="24"/>
        </w:rPr>
        <w:t xml:space="preserve"> superior a la que aplique el Banco Provincia de </w:t>
      </w:r>
      <w:r w:rsidR="00F66CA0" w:rsidRPr="00257850">
        <w:rPr>
          <w:rFonts w:ascii="Times New Roman" w:hAnsi="Times New Roman" w:cs="Times New Roman"/>
          <w:sz w:val="24"/>
          <w:szCs w:val="24"/>
        </w:rPr>
        <w:t>Tucumán</w:t>
      </w:r>
      <w:r w:rsidRPr="00257850">
        <w:rPr>
          <w:rFonts w:ascii="Times New Roman" w:hAnsi="Times New Roman" w:cs="Times New Roman"/>
          <w:sz w:val="24"/>
          <w:szCs w:val="24"/>
        </w:rPr>
        <w:t xml:space="preserve"> para operaciones de descuento, quedando facultado el Departamento Ejecutivo para modificar esta en la oportunidad que las circunstancias justifiquen.</w:t>
      </w:r>
    </w:p>
    <w:p w:rsidR="00984F7D" w:rsidRPr="00257850" w:rsidRDefault="005106BB" w:rsidP="002578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57850">
        <w:rPr>
          <w:rFonts w:ascii="Times New Roman" w:hAnsi="Times New Roman" w:cs="Times New Roman"/>
          <w:sz w:val="24"/>
          <w:szCs w:val="24"/>
        </w:rPr>
        <w:t xml:space="preserve">ARTICULO TERCERO: Establecer el pago de la primera cuota en el </w:t>
      </w:r>
      <w:r w:rsidR="00F66CA0" w:rsidRPr="00257850">
        <w:rPr>
          <w:rFonts w:ascii="Times New Roman" w:hAnsi="Times New Roman" w:cs="Times New Roman"/>
          <w:sz w:val="24"/>
          <w:szCs w:val="24"/>
        </w:rPr>
        <w:t>día</w:t>
      </w:r>
      <w:r w:rsidRPr="00257850">
        <w:rPr>
          <w:rFonts w:ascii="Times New Roman" w:hAnsi="Times New Roman" w:cs="Times New Roman"/>
          <w:sz w:val="24"/>
          <w:szCs w:val="24"/>
        </w:rPr>
        <w:t xml:space="preserve"> diez</w:t>
      </w:r>
      <w:r w:rsidR="00B14A8C" w:rsidRPr="00257850">
        <w:rPr>
          <w:rFonts w:ascii="Times New Roman" w:hAnsi="Times New Roman" w:cs="Times New Roman"/>
          <w:sz w:val="24"/>
          <w:szCs w:val="24"/>
        </w:rPr>
        <w:t xml:space="preserve"> </w:t>
      </w:r>
      <w:r w:rsidR="00257850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Pr="00257850">
        <w:rPr>
          <w:rFonts w:ascii="Times New Roman" w:hAnsi="Times New Roman" w:cs="Times New Roman"/>
          <w:sz w:val="24"/>
          <w:szCs w:val="24"/>
        </w:rPr>
        <w:t>10</w:t>
      </w:r>
      <w:r w:rsidR="00257850">
        <w:rPr>
          <w:rFonts w:ascii="Times New Roman" w:hAnsi="Times New Roman" w:cs="Times New Roman"/>
          <w:sz w:val="24"/>
          <w:szCs w:val="24"/>
        </w:rPr>
        <w:t xml:space="preserve">) </w:t>
      </w:r>
      <w:r w:rsidR="00B14A8C" w:rsidRPr="00257850">
        <w:rPr>
          <w:rFonts w:ascii="Times New Roman" w:hAnsi="Times New Roman" w:cs="Times New Roman"/>
          <w:sz w:val="24"/>
          <w:szCs w:val="24"/>
        </w:rPr>
        <w:t xml:space="preserve"> </w:t>
      </w:r>
      <w:r w:rsidRPr="00257850">
        <w:rPr>
          <w:rFonts w:ascii="Times New Roman" w:hAnsi="Times New Roman" w:cs="Times New Roman"/>
          <w:sz w:val="24"/>
          <w:szCs w:val="24"/>
        </w:rPr>
        <w:t xml:space="preserve">del mes siguiente al del otorgamiento del plan de facilidades y </w:t>
      </w:r>
      <w:r w:rsidR="00F66CA0" w:rsidRPr="00257850">
        <w:rPr>
          <w:rFonts w:ascii="Times New Roman" w:hAnsi="Times New Roman" w:cs="Times New Roman"/>
          <w:sz w:val="24"/>
          <w:szCs w:val="24"/>
        </w:rPr>
        <w:t>así sucesivamente en los meses siguiente.</w:t>
      </w:r>
    </w:p>
    <w:p w:rsidR="00984F7D" w:rsidRPr="00257850" w:rsidRDefault="00F66CA0" w:rsidP="002578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57850">
        <w:rPr>
          <w:rFonts w:ascii="Times New Roman" w:hAnsi="Times New Roman" w:cs="Times New Roman"/>
          <w:sz w:val="24"/>
          <w:szCs w:val="24"/>
        </w:rPr>
        <w:t>ARTICULO CUARTO: Las facilidades que se otorguen</w:t>
      </w:r>
      <w:r w:rsidR="00B14A8C" w:rsidRPr="00257850">
        <w:rPr>
          <w:rFonts w:ascii="Times New Roman" w:hAnsi="Times New Roman" w:cs="Times New Roman"/>
          <w:sz w:val="24"/>
          <w:szCs w:val="24"/>
        </w:rPr>
        <w:t xml:space="preserve">, </w:t>
      </w:r>
      <w:r w:rsidRPr="00257850">
        <w:rPr>
          <w:rFonts w:ascii="Times New Roman" w:hAnsi="Times New Roman" w:cs="Times New Roman"/>
          <w:sz w:val="24"/>
          <w:szCs w:val="24"/>
        </w:rPr>
        <w:t>en todas los casos, se concretaran mediante el pago de un anticipo no inferior al 20%</w:t>
      </w:r>
      <w:r w:rsidR="00B14A8C" w:rsidRPr="00257850">
        <w:rPr>
          <w:rFonts w:ascii="Times New Roman" w:hAnsi="Times New Roman" w:cs="Times New Roman"/>
          <w:sz w:val="24"/>
          <w:szCs w:val="24"/>
        </w:rPr>
        <w:t xml:space="preserve"> </w:t>
      </w:r>
      <w:r w:rsidR="00257850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Pr="00257850">
        <w:rPr>
          <w:rFonts w:ascii="Times New Roman" w:hAnsi="Times New Roman" w:cs="Times New Roman"/>
          <w:sz w:val="24"/>
          <w:szCs w:val="24"/>
        </w:rPr>
        <w:t>veinte por ciento</w:t>
      </w:r>
      <w:r w:rsidR="00257850">
        <w:rPr>
          <w:rFonts w:ascii="Times New Roman" w:hAnsi="Times New Roman" w:cs="Times New Roman"/>
          <w:sz w:val="24"/>
          <w:szCs w:val="24"/>
        </w:rPr>
        <w:t xml:space="preserve">) </w:t>
      </w:r>
      <w:r w:rsidR="00B14A8C" w:rsidRPr="00257850">
        <w:rPr>
          <w:rFonts w:ascii="Times New Roman" w:hAnsi="Times New Roman" w:cs="Times New Roman"/>
          <w:sz w:val="24"/>
          <w:szCs w:val="24"/>
        </w:rPr>
        <w:t xml:space="preserve"> </w:t>
      </w:r>
      <w:r w:rsidRPr="00257850">
        <w:rPr>
          <w:rFonts w:ascii="Times New Roman" w:hAnsi="Times New Roman" w:cs="Times New Roman"/>
          <w:sz w:val="24"/>
          <w:szCs w:val="24"/>
        </w:rPr>
        <w:t>del total de la deuda incluida actualizaciones e intereses, redondeando esta para que el saldo quede múltiplo de fracciones enteras sin centavos.</w:t>
      </w:r>
    </w:p>
    <w:p w:rsidR="00F66CA0" w:rsidRPr="00257850" w:rsidRDefault="00F66CA0" w:rsidP="002578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57850">
        <w:rPr>
          <w:rFonts w:ascii="Times New Roman" w:hAnsi="Times New Roman" w:cs="Times New Roman"/>
          <w:sz w:val="24"/>
          <w:szCs w:val="24"/>
        </w:rPr>
        <w:t>ARTICULO QUINTO: Esta disposición sin perjuicio de los derechos del fisco de iniciar las acciones judiciales por incumplimiento en término del plazo de las cuotas establecidas.</w:t>
      </w:r>
    </w:p>
    <w:p w:rsidR="00F66CA0" w:rsidRPr="00257850" w:rsidRDefault="00F66CA0" w:rsidP="002578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57850">
        <w:rPr>
          <w:rFonts w:ascii="Times New Roman" w:hAnsi="Times New Roman" w:cs="Times New Roman"/>
          <w:sz w:val="24"/>
          <w:szCs w:val="24"/>
        </w:rPr>
        <w:t>ARTICULO SEXTO: COMUNIQUESE,</w:t>
      </w:r>
      <w:r w:rsidR="00984F7D" w:rsidRPr="00257850">
        <w:rPr>
          <w:rFonts w:ascii="Times New Roman" w:hAnsi="Times New Roman" w:cs="Times New Roman"/>
          <w:sz w:val="24"/>
          <w:szCs w:val="24"/>
        </w:rPr>
        <w:t xml:space="preserve"> </w:t>
      </w:r>
      <w:r w:rsidRPr="00257850">
        <w:rPr>
          <w:rFonts w:ascii="Times New Roman" w:hAnsi="Times New Roman" w:cs="Times New Roman"/>
          <w:sz w:val="24"/>
          <w:szCs w:val="24"/>
        </w:rPr>
        <w:t>COPIESE Y ARCHIVESE.</w:t>
      </w:r>
      <w:r w:rsidR="00257850" w:rsidRPr="00257850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66CA0" w:rsidRPr="00257850" w:rsidSect="00257850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94402"/>
    <w:rsid w:val="00053403"/>
    <w:rsid w:val="000D6F9A"/>
    <w:rsid w:val="001138F0"/>
    <w:rsid w:val="00130EDA"/>
    <w:rsid w:val="00130F1A"/>
    <w:rsid w:val="00194CF4"/>
    <w:rsid w:val="001A1A31"/>
    <w:rsid w:val="001C002D"/>
    <w:rsid w:val="00257850"/>
    <w:rsid w:val="002B62EA"/>
    <w:rsid w:val="00320CDF"/>
    <w:rsid w:val="00391C19"/>
    <w:rsid w:val="003A70A5"/>
    <w:rsid w:val="004216BB"/>
    <w:rsid w:val="005106BB"/>
    <w:rsid w:val="00593FC2"/>
    <w:rsid w:val="005A1DD9"/>
    <w:rsid w:val="006244B6"/>
    <w:rsid w:val="006E5AEA"/>
    <w:rsid w:val="006F28AC"/>
    <w:rsid w:val="00716F6A"/>
    <w:rsid w:val="007227B7"/>
    <w:rsid w:val="007530D0"/>
    <w:rsid w:val="00783E31"/>
    <w:rsid w:val="0079133A"/>
    <w:rsid w:val="00794402"/>
    <w:rsid w:val="00837928"/>
    <w:rsid w:val="00843F1A"/>
    <w:rsid w:val="00943459"/>
    <w:rsid w:val="00984F7D"/>
    <w:rsid w:val="00B14A8C"/>
    <w:rsid w:val="00B700A7"/>
    <w:rsid w:val="00BD1BC3"/>
    <w:rsid w:val="00BD35B1"/>
    <w:rsid w:val="00C354D9"/>
    <w:rsid w:val="00C40AE9"/>
    <w:rsid w:val="00CA2BB3"/>
    <w:rsid w:val="00CE7937"/>
    <w:rsid w:val="00D43814"/>
    <w:rsid w:val="00D73C92"/>
    <w:rsid w:val="00DB7DCE"/>
    <w:rsid w:val="00E111EC"/>
    <w:rsid w:val="00EB6D7E"/>
    <w:rsid w:val="00ED016A"/>
    <w:rsid w:val="00EF0221"/>
    <w:rsid w:val="00F66C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0ED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754</Words>
  <Characters>4151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</cp:lastModifiedBy>
  <cp:revision>21</cp:revision>
  <dcterms:created xsi:type="dcterms:W3CDTF">2016-12-12T12:53:00Z</dcterms:created>
  <dcterms:modified xsi:type="dcterms:W3CDTF">2017-06-06T11:47:00Z</dcterms:modified>
</cp:coreProperties>
</file>