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2D3" w:rsidRPr="009863D9" w:rsidRDefault="007A02D3" w:rsidP="009863D9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Yerba Buena, 19 de Agosto de 1992</w:t>
      </w:r>
    </w:p>
    <w:p w:rsidR="007A02D3" w:rsidRPr="009863D9" w:rsidRDefault="007A02D3" w:rsidP="009863D9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ORDENANZA Nº 490</w:t>
      </w:r>
    </w:p>
    <w:p w:rsidR="00051090" w:rsidRPr="009863D9" w:rsidRDefault="007A02D3" w:rsidP="009863D9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 xml:space="preserve">VISTO: </w:t>
      </w:r>
      <w:r w:rsidR="00084E24" w:rsidRPr="009863D9">
        <w:rPr>
          <w:rFonts w:ascii="Times New Roman" w:hAnsi="Times New Roman" w:cs="Times New Roman"/>
          <w:sz w:val="24"/>
          <w:szCs w:val="24"/>
        </w:rPr>
        <w:t>La Ordenanza Nº 062 de fecha Julio 5 de 1984, que reglamenta el Servicio Público Impropio del Municipio; y</w:t>
      </w:r>
    </w:p>
    <w:p w:rsidR="00B37020" w:rsidRPr="009863D9" w:rsidRDefault="007A02D3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084E24" w:rsidRPr="009863D9">
        <w:rPr>
          <w:rFonts w:ascii="Times New Roman" w:hAnsi="Times New Roman" w:cs="Times New Roman"/>
          <w:sz w:val="24"/>
          <w:szCs w:val="24"/>
        </w:rPr>
        <w:t>Que el instrumento legal vigente, no contempla</w:t>
      </w:r>
      <w:r w:rsidR="00051090" w:rsidRPr="009863D9">
        <w:rPr>
          <w:rFonts w:ascii="Times New Roman" w:hAnsi="Times New Roman" w:cs="Times New Roman"/>
          <w:sz w:val="24"/>
          <w:szCs w:val="24"/>
        </w:rPr>
        <w:t xml:space="preserve"> </w:t>
      </w:r>
      <w:r w:rsidR="00084E24" w:rsidRPr="009863D9">
        <w:rPr>
          <w:rFonts w:ascii="Times New Roman" w:hAnsi="Times New Roman" w:cs="Times New Roman"/>
          <w:sz w:val="24"/>
          <w:szCs w:val="24"/>
        </w:rPr>
        <w:t>una determinación clara para casos aquellos que realizan actividad de transportistas en más de un Municipio;</w:t>
      </w:r>
    </w:p>
    <w:p w:rsidR="00084E24" w:rsidRPr="009863D9" w:rsidRDefault="00084E24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ab/>
      </w:r>
      <w:r w:rsidRPr="009863D9">
        <w:rPr>
          <w:rFonts w:ascii="Times New Roman" w:hAnsi="Times New Roman" w:cs="Times New Roman"/>
          <w:sz w:val="24"/>
          <w:szCs w:val="24"/>
        </w:rPr>
        <w:tab/>
        <w:t>Que se hace necesario evitar una doble imposición para los casos</w:t>
      </w:r>
      <w:r w:rsidR="003D6E1C" w:rsidRPr="009863D9">
        <w:rPr>
          <w:rFonts w:ascii="Times New Roman" w:hAnsi="Times New Roman" w:cs="Times New Roman"/>
          <w:sz w:val="24"/>
          <w:szCs w:val="24"/>
        </w:rPr>
        <w:t xml:space="preserve"> citados en el párrafo anterior, como así también el reconocimiento recíproco entre Municipios, de las documentaciones obtenidas por los transportistas;</w:t>
      </w:r>
    </w:p>
    <w:p w:rsidR="00051090" w:rsidRPr="009863D9" w:rsidRDefault="003D6E1C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ab/>
      </w:r>
      <w:r w:rsidRPr="009863D9">
        <w:rPr>
          <w:rFonts w:ascii="Times New Roman" w:hAnsi="Times New Roman" w:cs="Times New Roman"/>
          <w:sz w:val="24"/>
          <w:szCs w:val="24"/>
        </w:rPr>
        <w:tab/>
        <w:t>Que es facultad de la autoridad Municipal, velar por el estricto cumplimiento de las condiciones de regularidad, eficiencia, seguridad, higiene y</w:t>
      </w:r>
      <w:r w:rsidR="00E84F86" w:rsidRPr="009863D9">
        <w:rPr>
          <w:rFonts w:ascii="Times New Roman" w:hAnsi="Times New Roman" w:cs="Times New Roman"/>
          <w:sz w:val="24"/>
          <w:szCs w:val="24"/>
        </w:rPr>
        <w:t xml:space="preserve"> confort en los vehículos prestatarios del servicio, como así también proceder en casos de intencionalidad manifiesta en el incumplimiento de las normas vigentes y de la presente Ordenanza;</w:t>
      </w:r>
    </w:p>
    <w:p w:rsidR="00051090" w:rsidRPr="009863D9" w:rsidRDefault="009100D9" w:rsidP="009863D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 xml:space="preserve">POR </w:t>
      </w:r>
      <w:r w:rsidR="007A02D3" w:rsidRPr="009863D9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8E469C" w:rsidRPr="009863D9" w:rsidRDefault="00E84F86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DISPOSICION GENERAL</w:t>
      </w:r>
    </w:p>
    <w:p w:rsidR="00051090" w:rsidRPr="009863D9" w:rsidRDefault="002D773F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ARTICULO PRIMERO</w:t>
      </w:r>
      <w:r w:rsidR="007A02D3" w:rsidRPr="009863D9">
        <w:rPr>
          <w:rFonts w:ascii="Times New Roman" w:hAnsi="Times New Roman" w:cs="Times New Roman"/>
          <w:sz w:val="24"/>
          <w:szCs w:val="24"/>
        </w:rPr>
        <w:t xml:space="preserve">: </w:t>
      </w:r>
      <w:r w:rsidR="00E84F86" w:rsidRPr="009863D9">
        <w:rPr>
          <w:rFonts w:ascii="Times New Roman" w:hAnsi="Times New Roman" w:cs="Times New Roman"/>
          <w:sz w:val="24"/>
          <w:szCs w:val="24"/>
        </w:rPr>
        <w:t>Toda aquella persona o razón social que realice la actividad de Transportistas del Servicio Público Impropio, en el Municipio, tiene la obligación de poseer una Licencia otorgada por la autoridad Municipal, de acuerdo a las pautas dadas por la Ordenanza Nº 062/84 y ampliatorias.</w:t>
      </w:r>
    </w:p>
    <w:p w:rsidR="00E84F86" w:rsidRPr="009863D9" w:rsidRDefault="00E84F86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CONVENIOS INTERMUNICIPALES</w:t>
      </w:r>
    </w:p>
    <w:p w:rsidR="00051090" w:rsidRPr="009863D9" w:rsidRDefault="002D773F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ARTICULO SEGUNDO</w:t>
      </w:r>
      <w:r w:rsidR="007A02D3" w:rsidRPr="009863D9">
        <w:rPr>
          <w:rFonts w:ascii="Times New Roman" w:hAnsi="Times New Roman" w:cs="Times New Roman"/>
          <w:sz w:val="24"/>
          <w:szCs w:val="24"/>
        </w:rPr>
        <w:t xml:space="preserve">: </w:t>
      </w:r>
      <w:r w:rsidR="00E84F86" w:rsidRPr="009863D9">
        <w:rPr>
          <w:rFonts w:ascii="Times New Roman" w:hAnsi="Times New Roman" w:cs="Times New Roman"/>
          <w:sz w:val="24"/>
          <w:szCs w:val="24"/>
        </w:rPr>
        <w:t>FACULTASE al Departamento Ejecutivo Municipal a realizar Convenios Intermunicipales, para el reconocimiento recíproco de las situaciones consideradas en la presente Ordenanza, Artículo Tercero y sus reglamentaciones.</w:t>
      </w:r>
    </w:p>
    <w:p w:rsidR="00E84F86" w:rsidRPr="009863D9" w:rsidRDefault="00E84F86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REVALIDACION DE LICENCIAS</w:t>
      </w:r>
    </w:p>
    <w:p w:rsidR="00051090" w:rsidRPr="009863D9" w:rsidRDefault="002D773F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ARTICULO TERCERO</w:t>
      </w:r>
      <w:r w:rsidR="007A02D3" w:rsidRPr="009863D9">
        <w:rPr>
          <w:rFonts w:ascii="Times New Roman" w:hAnsi="Times New Roman" w:cs="Times New Roman"/>
          <w:sz w:val="24"/>
          <w:szCs w:val="24"/>
        </w:rPr>
        <w:t xml:space="preserve">: </w:t>
      </w:r>
      <w:r w:rsidR="00E84F86" w:rsidRPr="009863D9">
        <w:rPr>
          <w:rFonts w:ascii="Times New Roman" w:hAnsi="Times New Roman" w:cs="Times New Roman"/>
          <w:sz w:val="24"/>
          <w:szCs w:val="24"/>
        </w:rPr>
        <w:t>La autoridad Municipal podrá revalidar las Licencias de Transportistas del Servicio Público Impropio, otorgada por otros Municipios, siempre y cuando su actividad en el Municipio no sea la determinante en la prestación, facultándose al Departamento Ejecutivo Municipal a reglamentar la presente disposición.</w:t>
      </w:r>
    </w:p>
    <w:p w:rsidR="00E84F86" w:rsidRPr="009863D9" w:rsidRDefault="00E84F86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OBLIGACIONES</w:t>
      </w:r>
    </w:p>
    <w:p w:rsidR="00051090" w:rsidRPr="009863D9" w:rsidRDefault="002D773F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ARTICULO CUARTO</w:t>
      </w:r>
      <w:r w:rsidR="007A02D3" w:rsidRPr="009863D9">
        <w:rPr>
          <w:rFonts w:ascii="Times New Roman" w:hAnsi="Times New Roman" w:cs="Times New Roman"/>
          <w:sz w:val="24"/>
          <w:szCs w:val="24"/>
        </w:rPr>
        <w:t xml:space="preserve">: </w:t>
      </w:r>
      <w:r w:rsidR="00E84F86" w:rsidRPr="009863D9">
        <w:rPr>
          <w:rFonts w:ascii="Times New Roman" w:hAnsi="Times New Roman" w:cs="Times New Roman"/>
          <w:sz w:val="24"/>
          <w:szCs w:val="24"/>
        </w:rPr>
        <w:t>Aquellos transportistas que se vean beneficiados con las disposiciones del Artículo anterior, tendrán la obligación de cumplimentar con los requisitos y/o exigencias que determine la autoridad de aplicación.</w:t>
      </w:r>
    </w:p>
    <w:p w:rsidR="00E84F86" w:rsidRPr="009863D9" w:rsidRDefault="00E84F86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INFRACCIONES</w:t>
      </w:r>
    </w:p>
    <w:p w:rsidR="00E84F86" w:rsidRPr="009863D9" w:rsidRDefault="002D773F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 xml:space="preserve">ARTICULO QUINTO: </w:t>
      </w:r>
      <w:r w:rsidR="00660DB8" w:rsidRPr="009863D9">
        <w:rPr>
          <w:rFonts w:ascii="Times New Roman" w:hAnsi="Times New Roman" w:cs="Times New Roman"/>
          <w:sz w:val="24"/>
          <w:szCs w:val="24"/>
        </w:rPr>
        <w:t xml:space="preserve">Todo conductor y/o propietario de vehículo destinados al Servicio Público Impropio, circulará respetando las normas del Código de Tránsito </w:t>
      </w:r>
      <w:r w:rsidR="00660DB8" w:rsidRPr="009863D9">
        <w:rPr>
          <w:rFonts w:ascii="Times New Roman" w:hAnsi="Times New Roman" w:cs="Times New Roman"/>
          <w:sz w:val="24"/>
          <w:szCs w:val="24"/>
        </w:rPr>
        <w:lastRenderedPageBreak/>
        <w:t>como también las disposiciones vigentes para el servicio o actividad que realiza, considerándose falta o infracción grave:</w:t>
      </w:r>
    </w:p>
    <w:p w:rsidR="00660DB8" w:rsidRPr="009863D9" w:rsidRDefault="00660DB8" w:rsidP="009863D9">
      <w:pPr>
        <w:pStyle w:val="Prrafodelista"/>
        <w:numPr>
          <w:ilvl w:val="0"/>
          <w:numId w:val="6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La carencia de Licencia o permiso correspondiente, o circular con mencionada documentación vencida.</w:t>
      </w:r>
    </w:p>
    <w:p w:rsidR="00660DB8" w:rsidRPr="009863D9" w:rsidRDefault="00660DB8" w:rsidP="009863D9">
      <w:pPr>
        <w:pStyle w:val="Prrafodelista"/>
        <w:numPr>
          <w:ilvl w:val="0"/>
          <w:numId w:val="6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La falta de seguro obligatorio o de acuerdo a lo determinado por el Artículo Nº 6 de la Ordenanza Nº 062/84.</w:t>
      </w:r>
    </w:p>
    <w:p w:rsidR="00660DB8" w:rsidRPr="009863D9" w:rsidRDefault="00660DB8" w:rsidP="009863D9">
      <w:pPr>
        <w:pStyle w:val="Prrafodelista"/>
        <w:numPr>
          <w:ilvl w:val="0"/>
          <w:numId w:val="6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Carencia de higiene o elementos de seguridad.</w:t>
      </w:r>
    </w:p>
    <w:p w:rsidR="00051090" w:rsidRPr="009863D9" w:rsidRDefault="00660DB8" w:rsidP="009863D9">
      <w:pPr>
        <w:pStyle w:val="Prrafodelista"/>
        <w:numPr>
          <w:ilvl w:val="0"/>
          <w:numId w:val="6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Circular sin el correspondiente certificado de eficiencia técnica o en su defecto vencido.</w:t>
      </w:r>
    </w:p>
    <w:p w:rsidR="00660DB8" w:rsidRPr="009863D9" w:rsidRDefault="00660DB8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DISPOSICION PARTICULAR</w:t>
      </w:r>
    </w:p>
    <w:p w:rsidR="00051090" w:rsidRPr="009863D9" w:rsidRDefault="002D773F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 xml:space="preserve">ARTICULO SEXTO: </w:t>
      </w:r>
      <w:r w:rsidR="00660DB8" w:rsidRPr="009863D9">
        <w:rPr>
          <w:rFonts w:ascii="Times New Roman" w:hAnsi="Times New Roman" w:cs="Times New Roman"/>
          <w:sz w:val="24"/>
          <w:szCs w:val="24"/>
        </w:rPr>
        <w:t>El beneficio otorgado por el Artículo Nº3 de la Ordenanza no se interpretará como excepción tributaria de las obligaciones consideradas por la Ordenanza Fiscal.</w:t>
      </w:r>
    </w:p>
    <w:p w:rsidR="00660DB8" w:rsidRPr="009863D9" w:rsidRDefault="00660DB8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>DEL INCUMPLIMIENTO DE LAS DISPOSICIONES</w:t>
      </w:r>
    </w:p>
    <w:p w:rsidR="00051090" w:rsidRPr="009863D9" w:rsidRDefault="002D773F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 xml:space="preserve">ARTICULO SEPTIMO: </w:t>
      </w:r>
      <w:r w:rsidR="00660DB8" w:rsidRPr="009863D9">
        <w:rPr>
          <w:rFonts w:ascii="Times New Roman" w:hAnsi="Times New Roman" w:cs="Times New Roman"/>
          <w:sz w:val="24"/>
          <w:szCs w:val="24"/>
        </w:rPr>
        <w:t>FACULTASE al Departamento Ejecutivo Municipal, por intermedio de la Sección Tránsito, al retiro de la vía pública, de aquellos vehículos que se encuentran en infracciones debidamente tipificadas y caratuladas de graves en la presente Ordenanza, y en el Código de Tránsito. Pudiendo requerirse para tal procedimiento el auxilio de la Fuerza Pública.</w:t>
      </w:r>
    </w:p>
    <w:p w:rsidR="0054729E" w:rsidRPr="009863D9" w:rsidRDefault="002D773F" w:rsidP="009863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63D9">
        <w:rPr>
          <w:rFonts w:ascii="Times New Roman" w:hAnsi="Times New Roman" w:cs="Times New Roman"/>
          <w:sz w:val="24"/>
          <w:szCs w:val="24"/>
        </w:rPr>
        <w:t xml:space="preserve">ARTICULO OCTAVO: </w:t>
      </w:r>
      <w:r w:rsidR="00660DB8" w:rsidRPr="009863D9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9863D9" w:rsidRPr="009863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9863D9" w:rsidSect="009863D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891336"/>
    <w:multiLevelType w:val="hybridMultilevel"/>
    <w:tmpl w:val="46D838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05588"/>
    <w:rsid w:val="00031789"/>
    <w:rsid w:val="00043123"/>
    <w:rsid w:val="00051090"/>
    <w:rsid w:val="000538D7"/>
    <w:rsid w:val="00076C51"/>
    <w:rsid w:val="00081675"/>
    <w:rsid w:val="000831D4"/>
    <w:rsid w:val="00084E24"/>
    <w:rsid w:val="000A142D"/>
    <w:rsid w:val="000A365A"/>
    <w:rsid w:val="000C41ED"/>
    <w:rsid w:val="0017500D"/>
    <w:rsid w:val="0018446D"/>
    <w:rsid w:val="001F6DC8"/>
    <w:rsid w:val="002157FA"/>
    <w:rsid w:val="0021668C"/>
    <w:rsid w:val="002730B9"/>
    <w:rsid w:val="002C36A6"/>
    <w:rsid w:val="002D0AFE"/>
    <w:rsid w:val="002D773F"/>
    <w:rsid w:val="002F6D71"/>
    <w:rsid w:val="00313F47"/>
    <w:rsid w:val="00315B94"/>
    <w:rsid w:val="00363418"/>
    <w:rsid w:val="003D6E1C"/>
    <w:rsid w:val="003F6D82"/>
    <w:rsid w:val="00404A66"/>
    <w:rsid w:val="0041286A"/>
    <w:rsid w:val="0042502D"/>
    <w:rsid w:val="0047234E"/>
    <w:rsid w:val="004929EF"/>
    <w:rsid w:val="00492DE4"/>
    <w:rsid w:val="004D02EC"/>
    <w:rsid w:val="004D11B4"/>
    <w:rsid w:val="00511C33"/>
    <w:rsid w:val="00530D7F"/>
    <w:rsid w:val="00540E5D"/>
    <w:rsid w:val="0054729E"/>
    <w:rsid w:val="005740F7"/>
    <w:rsid w:val="005B175D"/>
    <w:rsid w:val="005B1863"/>
    <w:rsid w:val="005C0E57"/>
    <w:rsid w:val="005D4201"/>
    <w:rsid w:val="0061141E"/>
    <w:rsid w:val="00625207"/>
    <w:rsid w:val="00642770"/>
    <w:rsid w:val="00660DB8"/>
    <w:rsid w:val="00692327"/>
    <w:rsid w:val="00692F83"/>
    <w:rsid w:val="006A6148"/>
    <w:rsid w:val="006D2E71"/>
    <w:rsid w:val="00706B32"/>
    <w:rsid w:val="0071778F"/>
    <w:rsid w:val="0073064C"/>
    <w:rsid w:val="0073752F"/>
    <w:rsid w:val="00783B39"/>
    <w:rsid w:val="007A02D3"/>
    <w:rsid w:val="007C7D1F"/>
    <w:rsid w:val="0080005C"/>
    <w:rsid w:val="0080738D"/>
    <w:rsid w:val="0082301B"/>
    <w:rsid w:val="008D65A0"/>
    <w:rsid w:val="008D7762"/>
    <w:rsid w:val="008E469C"/>
    <w:rsid w:val="008E5CA3"/>
    <w:rsid w:val="00900188"/>
    <w:rsid w:val="0090799B"/>
    <w:rsid w:val="009100D9"/>
    <w:rsid w:val="009207A2"/>
    <w:rsid w:val="00922519"/>
    <w:rsid w:val="009863D9"/>
    <w:rsid w:val="00A057EB"/>
    <w:rsid w:val="00A14312"/>
    <w:rsid w:val="00A50427"/>
    <w:rsid w:val="00A75011"/>
    <w:rsid w:val="00AE7D49"/>
    <w:rsid w:val="00B01DC9"/>
    <w:rsid w:val="00B37020"/>
    <w:rsid w:val="00B545BF"/>
    <w:rsid w:val="00B5755E"/>
    <w:rsid w:val="00B61989"/>
    <w:rsid w:val="00B96ECD"/>
    <w:rsid w:val="00C3356C"/>
    <w:rsid w:val="00C70300"/>
    <w:rsid w:val="00C80817"/>
    <w:rsid w:val="00C936F9"/>
    <w:rsid w:val="00C965C4"/>
    <w:rsid w:val="00CA4882"/>
    <w:rsid w:val="00CE45DF"/>
    <w:rsid w:val="00D4263A"/>
    <w:rsid w:val="00D61863"/>
    <w:rsid w:val="00D76C80"/>
    <w:rsid w:val="00DC4C94"/>
    <w:rsid w:val="00DF4F6E"/>
    <w:rsid w:val="00E0728B"/>
    <w:rsid w:val="00E6457E"/>
    <w:rsid w:val="00E84F86"/>
    <w:rsid w:val="00EB1BEE"/>
    <w:rsid w:val="00F43057"/>
    <w:rsid w:val="00F46AEB"/>
    <w:rsid w:val="00F80444"/>
    <w:rsid w:val="00FA515D"/>
    <w:rsid w:val="00FB48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237EB9-2AFC-4EB6-94EC-4FD69F2BA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2017-01-19T22:05:00Z</dcterms:created>
  <dcterms:modified xsi:type="dcterms:W3CDTF">2017-06-06T11:49:00Z</dcterms:modified>
</cp:coreProperties>
</file>