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35E" w:rsidRPr="00837126" w:rsidRDefault="009E135E" w:rsidP="00837126">
      <w:pPr>
        <w:spacing w:line="240" w:lineRule="auto"/>
        <w:jc w:val="right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Yerba Buena, 26 de Mayo de 1993</w:t>
      </w:r>
    </w:p>
    <w:p w:rsidR="009E135E" w:rsidRPr="00837126" w:rsidRDefault="009E135E" w:rsidP="00837126">
      <w:pPr>
        <w:spacing w:line="240" w:lineRule="auto"/>
        <w:jc w:val="left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ORDENANZA Nº 524</w:t>
      </w:r>
    </w:p>
    <w:p w:rsidR="003977A5" w:rsidRPr="00837126" w:rsidRDefault="009E135E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 xml:space="preserve">VISTO: </w:t>
      </w:r>
      <w:r w:rsidR="003977A5" w:rsidRPr="00837126">
        <w:rPr>
          <w:rFonts w:ascii="Times New Roman" w:hAnsi="Times New Roman"/>
          <w:sz w:val="24"/>
        </w:rPr>
        <w:t>Las Disposiciones de la Ordenanza Municipal N° 418/91; y</w:t>
      </w:r>
    </w:p>
    <w:p w:rsidR="000D6F58" w:rsidRPr="00837126" w:rsidRDefault="009E135E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 xml:space="preserve">CONSIDERANDO: </w:t>
      </w:r>
      <w:r w:rsidR="003977A5" w:rsidRPr="00837126">
        <w:rPr>
          <w:rFonts w:ascii="Times New Roman" w:hAnsi="Times New Roman"/>
          <w:sz w:val="24"/>
        </w:rPr>
        <w:t>Que para el logro de este objetivo, es fundamental la realización de un mayor esfuerzo y dedicación;</w:t>
      </w:r>
    </w:p>
    <w:p w:rsidR="0075530C" w:rsidRPr="00837126" w:rsidRDefault="003977A5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Que el mismo debe ser convenientemente retribuido en función del rendimiento logrado por la Dirección de Rentas Municipales, en materia de recaudación;</w:t>
      </w:r>
    </w:p>
    <w:p w:rsidR="0075530C" w:rsidRPr="00837126" w:rsidRDefault="003977A5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Que la Ordenanza Municipal N° 418/91, en su Artículo 3° expresa: “En caso de producirse incremento y/o disminución en las valuaciones y/o alícuotas de las contribuciones que inciden sobre inmuebles, la base imponible y los montos establecidos en el Artículo 4°, se ajustarán en igual proporción;</w:t>
      </w:r>
    </w:p>
    <w:p w:rsidR="0075530C" w:rsidRPr="00837126" w:rsidRDefault="00F22521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 xml:space="preserve">Que el sistema de actualización del </w:t>
      </w:r>
      <w:r w:rsidR="004A1760" w:rsidRPr="00837126">
        <w:rPr>
          <w:rFonts w:ascii="Times New Roman" w:hAnsi="Times New Roman"/>
          <w:sz w:val="24"/>
        </w:rPr>
        <w:t>CONSIDERANDO</w:t>
      </w:r>
      <w:r w:rsidRPr="00837126">
        <w:rPr>
          <w:rFonts w:ascii="Times New Roman" w:hAnsi="Times New Roman"/>
          <w:sz w:val="24"/>
        </w:rPr>
        <w:t>anterior resulta totalmente inadecuado, por su escasa relevancia en la globalidad de las contribuciones Municipales que integran el cálculo del fondo de distribución;</w:t>
      </w:r>
    </w:p>
    <w:p w:rsidR="0075530C" w:rsidRPr="00837126" w:rsidRDefault="00F22521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Que no puede desconocerse que dentro de un a marco comprometido con la equidad y justicia, la variable más razonable o adecuada a la realidad es el incremento que por Ordenanza Fiscal Anual sufren los Tributos Municipales;</w:t>
      </w:r>
    </w:p>
    <w:p w:rsidR="00F22521" w:rsidRPr="00837126" w:rsidRDefault="00F22521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Que el criterio del departamento Ejecutivo que las contribuciones deben en sus importes, especialmente la que incide sobre los inmuebles, reflejar como variable fundamental en su cálculo su “costo” y no la valuación, para la armonización con el concepto “contribución” y su esencial diferencia con el de “Impuesto”;</w:t>
      </w:r>
    </w:p>
    <w:p w:rsidR="00F22521" w:rsidRPr="00837126" w:rsidRDefault="00F22521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 xml:space="preserve">Que para una justa determinación de la “Base Imponible” de la Ordenanza, que pretende premiar e incrementar un mayor esfuerzo y dedicación para el objetivo final de incrementar la Recaudación Tributaria Municipal genuina, es que no puede obviarse lo que se considera recaudación normal, despojada de las influencias de </w:t>
      </w:r>
      <w:r w:rsidR="00970414" w:rsidRPr="00837126">
        <w:rPr>
          <w:rFonts w:ascii="Times New Roman" w:hAnsi="Times New Roman"/>
          <w:sz w:val="24"/>
        </w:rPr>
        <w:t xml:space="preserve">Regímenes </w:t>
      </w:r>
      <w:r w:rsidRPr="00837126">
        <w:rPr>
          <w:rFonts w:ascii="Times New Roman" w:hAnsi="Times New Roman"/>
          <w:sz w:val="24"/>
        </w:rPr>
        <w:t>de Regularización Especiales que consagran ventajas adicionales</w:t>
      </w:r>
      <w:r w:rsidR="00970414" w:rsidRPr="00837126">
        <w:rPr>
          <w:rFonts w:ascii="Times New Roman" w:hAnsi="Times New Roman"/>
          <w:sz w:val="24"/>
        </w:rPr>
        <w:t xml:space="preserve"> y por ende, facilitan el ingreso de recursos;</w:t>
      </w:r>
    </w:p>
    <w:p w:rsidR="002D575E" w:rsidRPr="00837126" w:rsidRDefault="00970414" w:rsidP="00837126">
      <w:pPr>
        <w:spacing w:line="240" w:lineRule="auto"/>
        <w:jc w:val="center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 xml:space="preserve">POR </w:t>
      </w:r>
      <w:r w:rsidR="009E135E" w:rsidRPr="00837126">
        <w:rPr>
          <w:rFonts w:ascii="Times New Roman" w:hAnsi="Times New Roman"/>
          <w:sz w:val="24"/>
        </w:rPr>
        <w:t>EL CONCEJO DELIBERANTE SANCIONA CON FUERZA DE ORDENANZA</w:t>
      </w:r>
      <w:r w:rsidR="002D575E" w:rsidRPr="00837126">
        <w:rPr>
          <w:rFonts w:ascii="Times New Roman" w:hAnsi="Times New Roman"/>
          <w:sz w:val="24"/>
        </w:rPr>
        <w:t>:</w:t>
      </w:r>
    </w:p>
    <w:p w:rsidR="000D6F58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ARTICULO PRIMERO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970414" w:rsidRPr="00837126">
        <w:rPr>
          <w:rFonts w:ascii="Times New Roman" w:hAnsi="Times New Roman"/>
          <w:sz w:val="24"/>
        </w:rPr>
        <w:t>MODIFICASE el Articulo Segundo de la Ordenanza Municipal N° 418, el que quedará redactado de la siguiente manera: “Se establece como Base No Imponible, a los efectos del cálculo del Fondo Estímulo, la suma de $ 100.000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="00970414" w:rsidRPr="00837126">
        <w:rPr>
          <w:rFonts w:ascii="Times New Roman" w:hAnsi="Times New Roman"/>
          <w:sz w:val="24"/>
        </w:rPr>
        <w:t>Pesos Cien Mil</w:t>
      </w:r>
      <w:r w:rsidR="00837126">
        <w:rPr>
          <w:rFonts w:ascii="Times New Roman" w:hAnsi="Times New Roman"/>
          <w:sz w:val="24"/>
        </w:rPr>
        <w:t xml:space="preserve">) . </w:t>
      </w:r>
    </w:p>
    <w:p w:rsidR="00970414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ARTICULO SEGUNDO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970414" w:rsidRPr="00837126">
        <w:rPr>
          <w:rFonts w:ascii="Times New Roman" w:hAnsi="Times New Roman"/>
          <w:sz w:val="24"/>
        </w:rPr>
        <w:t>MODIFICASE el Artículo Tercero de la Ordenanza mencionada precedentemente, el que queda redactado de la siguiente manera: FACULTASE al Departamento Ejecutivo Municipal, en caso de producirse incremento y/o disminución en los importes anuales, fijados por Ordenanza Fiscal Anual, de las Contribuciones establecidas por Ordenanza N° 418/91, Articulo Primero, a ajustar en igual proporción los montos establecidos en el Artículo Cuarto, de la presente norma.</w:t>
      </w:r>
    </w:p>
    <w:p w:rsidR="00970414" w:rsidRPr="00837126" w:rsidRDefault="00970414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Deberá respetarse la actualización, el promedio basado en los incrementos individuales de las Contribuciones y su significación en el monto global”.</w:t>
      </w:r>
    </w:p>
    <w:p w:rsidR="007B73E1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lastRenderedPageBreak/>
        <w:t>ARTICULO TERCERO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970414" w:rsidRPr="00837126">
        <w:rPr>
          <w:rFonts w:ascii="Times New Roman" w:hAnsi="Times New Roman"/>
          <w:sz w:val="24"/>
        </w:rPr>
        <w:t>MODIFICASE el Artículo</w:t>
      </w:r>
      <w:r w:rsidR="00174590" w:rsidRPr="00837126">
        <w:rPr>
          <w:rFonts w:ascii="Times New Roman" w:hAnsi="Times New Roman"/>
          <w:sz w:val="24"/>
        </w:rPr>
        <w:t xml:space="preserve"> Cuarto de la O</w:t>
      </w:r>
      <w:r w:rsidR="00970414" w:rsidRPr="00837126">
        <w:rPr>
          <w:rFonts w:ascii="Times New Roman" w:hAnsi="Times New Roman"/>
          <w:sz w:val="24"/>
        </w:rPr>
        <w:t>rdenanza Municipal N° 418, quedando el mismo redactado de la siguiente forma: “La determinación del Fondo Estímulo, se ajustará a las siguiente</w:t>
      </w:r>
      <w:r w:rsidR="00174590" w:rsidRPr="00837126">
        <w:rPr>
          <w:rFonts w:ascii="Times New Roman" w:hAnsi="Times New Roman"/>
          <w:sz w:val="24"/>
        </w:rPr>
        <w:t>s pautas”:</w:t>
      </w:r>
    </w:p>
    <w:p w:rsidR="00174590" w:rsidRPr="00837126" w:rsidRDefault="00174590" w:rsidP="00837126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Hasta la suma de $ 130.000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Pr="00837126">
        <w:rPr>
          <w:rFonts w:ascii="Times New Roman" w:hAnsi="Times New Roman"/>
          <w:sz w:val="24"/>
        </w:rPr>
        <w:t>Pesos Ciento Treinta Mil</w:t>
      </w:r>
      <w:r w:rsidR="00837126">
        <w:rPr>
          <w:rFonts w:ascii="Times New Roman" w:hAnsi="Times New Roman"/>
          <w:sz w:val="24"/>
        </w:rPr>
        <w:t xml:space="preserve">) 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Pr="00837126">
        <w:rPr>
          <w:rFonts w:ascii="Times New Roman" w:hAnsi="Times New Roman"/>
          <w:sz w:val="24"/>
        </w:rPr>
        <w:t>el 3%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Pr="00837126">
        <w:rPr>
          <w:rFonts w:ascii="Times New Roman" w:hAnsi="Times New Roman"/>
          <w:sz w:val="24"/>
        </w:rPr>
        <w:t>tres por ciento</w:t>
      </w:r>
      <w:r w:rsidR="00837126">
        <w:rPr>
          <w:rFonts w:ascii="Times New Roman" w:hAnsi="Times New Roman"/>
          <w:sz w:val="24"/>
        </w:rPr>
        <w:t xml:space="preserve">) 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Pr="00837126">
        <w:rPr>
          <w:rFonts w:ascii="Times New Roman" w:hAnsi="Times New Roman"/>
          <w:sz w:val="24"/>
        </w:rPr>
        <w:t>sobre la diferencia con la Base Imponible.</w:t>
      </w:r>
    </w:p>
    <w:p w:rsidR="0075530C" w:rsidRPr="00837126" w:rsidRDefault="00174590" w:rsidP="00837126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Hasta la suma de $ 150.000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Pr="00837126">
        <w:rPr>
          <w:rFonts w:ascii="Times New Roman" w:hAnsi="Times New Roman"/>
          <w:sz w:val="24"/>
        </w:rPr>
        <w:t>Pesos Ciento Cincuenta Mil</w:t>
      </w:r>
      <w:r w:rsidR="00837126">
        <w:rPr>
          <w:rFonts w:ascii="Times New Roman" w:hAnsi="Times New Roman"/>
          <w:sz w:val="24"/>
        </w:rPr>
        <w:t xml:space="preserve">) , </w:t>
      </w:r>
      <w:r w:rsidRPr="00837126">
        <w:rPr>
          <w:rFonts w:ascii="Times New Roman" w:hAnsi="Times New Roman"/>
          <w:sz w:val="24"/>
        </w:rPr>
        <w:t xml:space="preserve"> el 5%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Pr="00837126">
        <w:rPr>
          <w:rFonts w:ascii="Times New Roman" w:hAnsi="Times New Roman"/>
          <w:sz w:val="24"/>
        </w:rPr>
        <w:t>Cinco por ciento</w:t>
      </w:r>
      <w:r w:rsidR="00837126">
        <w:rPr>
          <w:rFonts w:ascii="Times New Roman" w:hAnsi="Times New Roman"/>
          <w:sz w:val="24"/>
        </w:rPr>
        <w:t xml:space="preserve">) 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Pr="00837126">
        <w:rPr>
          <w:rFonts w:ascii="Times New Roman" w:hAnsi="Times New Roman"/>
          <w:sz w:val="24"/>
        </w:rPr>
        <w:t>sobre la diferencia con el importe del punto 1.</w:t>
      </w:r>
    </w:p>
    <w:p w:rsidR="00174590" w:rsidRPr="00837126" w:rsidRDefault="00174590" w:rsidP="00837126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Más de $ 150.000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Pr="00837126">
        <w:rPr>
          <w:rFonts w:ascii="Times New Roman" w:hAnsi="Times New Roman"/>
          <w:sz w:val="24"/>
        </w:rPr>
        <w:t>Pesos Ciento Cincuenta Mil</w:t>
      </w:r>
      <w:r w:rsidR="00837126">
        <w:rPr>
          <w:rFonts w:ascii="Times New Roman" w:hAnsi="Times New Roman"/>
          <w:sz w:val="24"/>
        </w:rPr>
        <w:t xml:space="preserve">) , </w:t>
      </w:r>
      <w:r w:rsidRPr="00837126">
        <w:rPr>
          <w:rFonts w:ascii="Times New Roman" w:hAnsi="Times New Roman"/>
          <w:sz w:val="24"/>
        </w:rPr>
        <w:t xml:space="preserve"> el 8 %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Pr="00837126">
        <w:rPr>
          <w:rFonts w:ascii="Times New Roman" w:hAnsi="Times New Roman"/>
          <w:sz w:val="24"/>
        </w:rPr>
        <w:t>ocho por ciento</w:t>
      </w:r>
      <w:r w:rsidR="00837126">
        <w:rPr>
          <w:rFonts w:ascii="Times New Roman" w:hAnsi="Times New Roman"/>
          <w:sz w:val="24"/>
        </w:rPr>
        <w:t xml:space="preserve">) 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Pr="00837126">
        <w:rPr>
          <w:rFonts w:ascii="Times New Roman" w:hAnsi="Times New Roman"/>
          <w:sz w:val="24"/>
        </w:rPr>
        <w:t>sobre la diferencia con el importe del punto 2”.</w:t>
      </w:r>
    </w:p>
    <w:p w:rsidR="0075530C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ARTICULO CUARTO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174590" w:rsidRPr="00837126">
        <w:rPr>
          <w:rFonts w:ascii="Times New Roman" w:hAnsi="Times New Roman"/>
          <w:sz w:val="24"/>
        </w:rPr>
        <w:t>MODIFCASE el Artículo Quinto de la Ordenanza que nos ocupa, el que queda redactado de la siguiente forma: FACULTASE a la Secretaría de Hacienda de la Municipalidad de Yerba Buena, a reglamentar la presente Ordenanza”.</w:t>
      </w:r>
    </w:p>
    <w:p w:rsidR="0075530C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ARTICULO QUINTO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174590" w:rsidRPr="00837126">
        <w:rPr>
          <w:rFonts w:ascii="Times New Roman" w:hAnsi="Times New Roman"/>
          <w:sz w:val="24"/>
        </w:rPr>
        <w:t xml:space="preserve">SUSTITUYASE lo normado en el Artículo Séptimo dela Ordenanza N° 418, el que rezará de la siguiente manera: “La liquidación de los importes correspondientes al FONDO ESTIMULO, </w:t>
      </w:r>
      <w:r w:rsidR="00174590" w:rsidRPr="00837126">
        <w:rPr>
          <w:rFonts w:ascii="Times New Roman" w:hAnsi="Times New Roman"/>
          <w:sz w:val="24"/>
        </w:rPr>
        <w:tab/>
        <w:t>que establece ésta Ordenanza, a los Agentes beneficiarios, se efectuará en forma bimestral</w:t>
      </w:r>
      <w:r w:rsidR="002746BC" w:rsidRPr="00837126">
        <w:rPr>
          <w:rFonts w:ascii="Times New Roman" w:hAnsi="Times New Roman"/>
          <w:sz w:val="24"/>
        </w:rPr>
        <w:t>, y deberá hacerse efectivo su pago dentro de los 20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837126">
        <w:rPr>
          <w:rFonts w:ascii="Times New Roman" w:hAnsi="Times New Roman"/>
          <w:sz w:val="24"/>
        </w:rPr>
        <w:t xml:space="preserve">                    (</w:t>
      </w:r>
      <w:r w:rsidR="002746BC" w:rsidRPr="00837126">
        <w:rPr>
          <w:rFonts w:ascii="Times New Roman" w:hAnsi="Times New Roman"/>
          <w:sz w:val="24"/>
        </w:rPr>
        <w:t>veinte</w:t>
      </w:r>
      <w:r w:rsidR="00837126">
        <w:rPr>
          <w:rFonts w:ascii="Times New Roman" w:hAnsi="Times New Roman"/>
          <w:sz w:val="24"/>
        </w:rPr>
        <w:t xml:space="preserve">) </w:t>
      </w:r>
      <w:r w:rsidR="009E135E" w:rsidRPr="00837126">
        <w:rPr>
          <w:rFonts w:ascii="Times New Roman" w:hAnsi="Times New Roman"/>
          <w:sz w:val="24"/>
        </w:rPr>
        <w:t xml:space="preserve"> </w:t>
      </w:r>
      <w:r w:rsidR="002746BC" w:rsidRPr="00837126">
        <w:rPr>
          <w:rFonts w:ascii="Times New Roman" w:hAnsi="Times New Roman"/>
          <w:sz w:val="24"/>
        </w:rPr>
        <w:t>días posteriores al último día hábil del bimestre a liquidar”.</w:t>
      </w:r>
    </w:p>
    <w:p w:rsidR="002746BC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ARTICULO SEXTO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2746BC" w:rsidRPr="00837126">
        <w:rPr>
          <w:rFonts w:ascii="Times New Roman" w:hAnsi="Times New Roman"/>
          <w:sz w:val="24"/>
        </w:rPr>
        <w:t>INCORPORASE como Artículo Octavo de la Ordenanza N° 418, el siguiente: “La presente Ordenanza regirá a partir del día 01 de Enero de 1.993”.</w:t>
      </w:r>
    </w:p>
    <w:p w:rsidR="002746BC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ARTICULO SEPTIMO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2746BC" w:rsidRPr="00837126">
        <w:rPr>
          <w:rFonts w:ascii="Times New Roman" w:hAnsi="Times New Roman"/>
          <w:sz w:val="24"/>
        </w:rPr>
        <w:t>INCORPORASE como Artículo Noveno de la Ordenanza N° 418, el siguiente: COMUNIQUESE, CÓPIESE, PUBLIQUESE y ARCHÍVESE”.</w:t>
      </w:r>
    </w:p>
    <w:p w:rsidR="006F2884" w:rsidRPr="00837126" w:rsidRDefault="004A1760" w:rsidP="00837126">
      <w:pPr>
        <w:spacing w:line="240" w:lineRule="auto"/>
        <w:rPr>
          <w:rFonts w:ascii="Times New Roman" w:hAnsi="Times New Roman"/>
          <w:sz w:val="24"/>
        </w:rPr>
      </w:pPr>
      <w:r w:rsidRPr="00837126">
        <w:rPr>
          <w:rFonts w:ascii="Times New Roman" w:hAnsi="Times New Roman"/>
          <w:sz w:val="24"/>
        </w:rPr>
        <w:t>ARTICULO OCTAVO</w:t>
      </w:r>
      <w:r w:rsidR="009E135E" w:rsidRPr="00837126">
        <w:rPr>
          <w:rFonts w:ascii="Times New Roman" w:hAnsi="Times New Roman"/>
          <w:sz w:val="24"/>
        </w:rPr>
        <w:t xml:space="preserve">: </w:t>
      </w:r>
      <w:r w:rsidR="003E657F" w:rsidRPr="00837126">
        <w:rPr>
          <w:rFonts w:ascii="Times New Roman" w:hAnsi="Times New Roman"/>
          <w:sz w:val="24"/>
        </w:rPr>
        <w:t>COMUNÍQUESE, CÓPIESE</w:t>
      </w:r>
      <w:r w:rsidR="002746BC" w:rsidRPr="00837126">
        <w:rPr>
          <w:rFonts w:ascii="Times New Roman" w:hAnsi="Times New Roman"/>
          <w:sz w:val="24"/>
        </w:rPr>
        <w:t>, PUBLIQUESE</w:t>
      </w:r>
      <w:r w:rsidR="003E657F" w:rsidRPr="00837126">
        <w:rPr>
          <w:rFonts w:ascii="Times New Roman" w:hAnsi="Times New Roman"/>
          <w:sz w:val="24"/>
        </w:rPr>
        <w:t xml:space="preserve"> y ARCHÍVESE.</w:t>
      </w:r>
      <w:r w:rsidR="00837126" w:rsidRPr="00837126">
        <w:rPr>
          <w:rFonts w:ascii="Times New Roman" w:hAnsi="Times New Roman"/>
          <w:sz w:val="24"/>
        </w:rPr>
        <w:t xml:space="preserve"> </w:t>
      </w:r>
    </w:p>
    <w:sectPr w:rsidR="006F2884" w:rsidRPr="00837126" w:rsidSect="0083712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843FC5"/>
    <w:multiLevelType w:val="hybridMultilevel"/>
    <w:tmpl w:val="A7E472A4"/>
    <w:lvl w:ilvl="0" w:tplc="54025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977A5"/>
    <w:rsid w:val="000776C1"/>
    <w:rsid w:val="000D6F58"/>
    <w:rsid w:val="00174590"/>
    <w:rsid w:val="00222916"/>
    <w:rsid w:val="00223C4C"/>
    <w:rsid w:val="002746BC"/>
    <w:rsid w:val="002D575E"/>
    <w:rsid w:val="002F19D2"/>
    <w:rsid w:val="003138BB"/>
    <w:rsid w:val="003756D7"/>
    <w:rsid w:val="003977A5"/>
    <w:rsid w:val="003E657F"/>
    <w:rsid w:val="00490290"/>
    <w:rsid w:val="004A1760"/>
    <w:rsid w:val="00572E53"/>
    <w:rsid w:val="005952EA"/>
    <w:rsid w:val="00632685"/>
    <w:rsid w:val="006F2884"/>
    <w:rsid w:val="0075530C"/>
    <w:rsid w:val="007B73E1"/>
    <w:rsid w:val="007E6ABD"/>
    <w:rsid w:val="007F1AB9"/>
    <w:rsid w:val="007F34C1"/>
    <w:rsid w:val="00837126"/>
    <w:rsid w:val="00843EEB"/>
    <w:rsid w:val="008607C7"/>
    <w:rsid w:val="0088488C"/>
    <w:rsid w:val="008F10BF"/>
    <w:rsid w:val="00936A04"/>
    <w:rsid w:val="0093735D"/>
    <w:rsid w:val="00940051"/>
    <w:rsid w:val="00970414"/>
    <w:rsid w:val="009D7D02"/>
    <w:rsid w:val="009E135E"/>
    <w:rsid w:val="00A703B2"/>
    <w:rsid w:val="00A95766"/>
    <w:rsid w:val="00AC7547"/>
    <w:rsid w:val="00B17EB1"/>
    <w:rsid w:val="00B56CF7"/>
    <w:rsid w:val="00B710DF"/>
    <w:rsid w:val="00B923D8"/>
    <w:rsid w:val="00BB2ED4"/>
    <w:rsid w:val="00BD1E36"/>
    <w:rsid w:val="00C049C7"/>
    <w:rsid w:val="00CE1123"/>
    <w:rsid w:val="00D213F7"/>
    <w:rsid w:val="00DD3A46"/>
    <w:rsid w:val="00E34AE4"/>
    <w:rsid w:val="00E47BB3"/>
    <w:rsid w:val="00EF53F2"/>
    <w:rsid w:val="00F22521"/>
    <w:rsid w:val="00F36764"/>
    <w:rsid w:val="00F72655"/>
    <w:rsid w:val="00FA0B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50</TotalTime>
  <Pages>2</Pages>
  <Words>701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17</cp:revision>
  <dcterms:created xsi:type="dcterms:W3CDTF">2017-01-20T12:23:00Z</dcterms:created>
  <dcterms:modified xsi:type="dcterms:W3CDTF">2017-06-06T11:49:00Z</dcterms:modified>
</cp:coreProperties>
</file>