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7E2D" w:rsidRPr="00FB0A09" w:rsidRDefault="00A17E2D" w:rsidP="00FB0A09">
      <w:pPr>
        <w:spacing w:after="200"/>
        <w:jc w:val="right"/>
        <w:rPr>
          <w:bCs/>
        </w:rPr>
      </w:pPr>
      <w:r w:rsidRPr="00FB0A09">
        <w:rPr>
          <w:bCs/>
        </w:rPr>
        <w:t>Yerba Buena, 05 de Mayo de 1993</w:t>
      </w:r>
    </w:p>
    <w:p w:rsidR="00A17E2D" w:rsidRPr="00FB0A09" w:rsidRDefault="00A17E2D" w:rsidP="00FB0A09">
      <w:pPr>
        <w:spacing w:after="200"/>
        <w:rPr>
          <w:bCs/>
        </w:rPr>
      </w:pPr>
      <w:r w:rsidRPr="00FB0A09">
        <w:rPr>
          <w:bCs/>
        </w:rPr>
        <w:t>ORDENANZA Nº 549</w:t>
      </w:r>
    </w:p>
    <w:p w:rsidR="00B922E6" w:rsidRPr="00FB0A09" w:rsidRDefault="00A17E2D" w:rsidP="00FB0A09">
      <w:pPr>
        <w:spacing w:after="200"/>
        <w:jc w:val="both"/>
      </w:pPr>
      <w:r w:rsidRPr="00FB0A09">
        <w:rPr>
          <w:bCs/>
        </w:rPr>
        <w:t xml:space="preserve">VISTO: </w:t>
      </w:r>
      <w:r w:rsidR="00E6265F" w:rsidRPr="00FB0A09">
        <w:t>La presentación realizada por el Sr. Hernández, Rafael, mediante Expte. Nº 5825-H-91, en el cual se tramita aprobación de Documentación Técnica Padrón Nº 581.540</w:t>
      </w:r>
      <w:r w:rsidRPr="00FB0A09">
        <w:t xml:space="preserve"> </w:t>
      </w:r>
      <w:r w:rsidR="00FB0A09">
        <w:t xml:space="preserve">                    (</w:t>
      </w:r>
      <w:r w:rsidR="00E6265F" w:rsidRPr="00FB0A09">
        <w:t>F.21</w:t>
      </w:r>
      <w:r w:rsidR="00FB0A09">
        <w:t xml:space="preserve">) ; </w:t>
      </w:r>
    </w:p>
    <w:p w:rsidR="009A3A7A" w:rsidRPr="00FB0A09" w:rsidRDefault="00E6265F" w:rsidP="00FB0A09">
      <w:pPr>
        <w:spacing w:after="200"/>
        <w:jc w:val="both"/>
      </w:pPr>
      <w:r w:rsidRPr="00FB0A09">
        <w:t>Que ante la falta de cumplimiento de las Ordenanzas en vigencia se hace necesario crear el instrumento legal correspondiente para autorizar por vía de excepción la División solicitada; y</w:t>
      </w:r>
    </w:p>
    <w:p w:rsidR="009A3A7A" w:rsidRPr="00FB0A09" w:rsidRDefault="00A17E2D" w:rsidP="00FB0A09">
      <w:pPr>
        <w:spacing w:after="200"/>
        <w:jc w:val="both"/>
      </w:pPr>
      <w:r w:rsidRPr="00FB0A09">
        <w:rPr>
          <w:bCs/>
        </w:rPr>
        <w:t xml:space="preserve">CONSIDERANDO: </w:t>
      </w:r>
      <w:r w:rsidR="00E6265F" w:rsidRPr="00FB0A09">
        <w:t>Que es factible atender este caso, por cuanto se trata de una situación de hecho; y</w:t>
      </w:r>
    </w:p>
    <w:p w:rsidR="009A3A7A" w:rsidRPr="00FB0A09" w:rsidRDefault="00E6265F" w:rsidP="00FB0A09">
      <w:pPr>
        <w:spacing w:after="200"/>
        <w:jc w:val="both"/>
      </w:pPr>
      <w:r w:rsidRPr="00FB0A09">
        <w:t>Que la división se practica para regularizar las construcciones existentes;</w:t>
      </w:r>
    </w:p>
    <w:p w:rsidR="009A3A7A" w:rsidRPr="00FB0A09" w:rsidRDefault="00E6265F" w:rsidP="00FB0A09">
      <w:pPr>
        <w:spacing w:after="200"/>
        <w:jc w:val="both"/>
        <w:rPr>
          <w:bCs/>
        </w:rPr>
      </w:pPr>
      <w:r w:rsidRPr="00FB0A09">
        <w:rPr>
          <w:bCs/>
        </w:rPr>
        <w:t>Por ello:</w:t>
      </w:r>
    </w:p>
    <w:p w:rsidR="00B922E6" w:rsidRPr="00FB0A09" w:rsidRDefault="00A17E2D" w:rsidP="00FB0A09">
      <w:pPr>
        <w:spacing w:after="200"/>
        <w:jc w:val="center"/>
      </w:pPr>
      <w:r w:rsidRPr="00FB0A09">
        <w:rPr>
          <w:bCs/>
          <w:iCs/>
        </w:rPr>
        <w:t>EL CONCEJO DELIBERANTE SANCIONA CON FUERZA DE ORDENANZA</w:t>
      </w:r>
    </w:p>
    <w:p w:rsidR="00FB0A09" w:rsidRDefault="001B371D" w:rsidP="00FB0A09">
      <w:pPr>
        <w:spacing w:after="200"/>
        <w:jc w:val="both"/>
      </w:pPr>
      <w:r w:rsidRPr="00FB0A09">
        <w:t>ARTICULO PRIMERO</w:t>
      </w:r>
      <w:r w:rsidR="00A17E2D" w:rsidRPr="00FB0A09">
        <w:t xml:space="preserve">: </w:t>
      </w:r>
      <w:r w:rsidR="00E6265F" w:rsidRPr="00FB0A09">
        <w:t>AUTORIZASE al Departamento Ejecutivo Municipal a aprobar por vía de excepción la Documentación Técnica correspondiente al Padrón Nº 581.540, perteneciente al Sr. Rafael Hernández.</w:t>
      </w:r>
    </w:p>
    <w:p w:rsidR="00FB0A09" w:rsidRDefault="009A3A7A" w:rsidP="00FB0A09">
      <w:pPr>
        <w:spacing w:after="200"/>
        <w:jc w:val="both"/>
      </w:pPr>
      <w:r w:rsidRPr="00FB0A09">
        <w:t xml:space="preserve"> </w:t>
      </w:r>
      <w:r w:rsidR="001B371D" w:rsidRPr="00FB0A09">
        <w:t>ARTICULO SEGUNDO</w:t>
      </w:r>
      <w:r w:rsidR="00A17E2D" w:rsidRPr="00FB0A09">
        <w:t xml:space="preserve">: </w:t>
      </w:r>
      <w:r w:rsidR="00E6265F" w:rsidRPr="00FB0A09">
        <w:t>COMUNIQUESE, COPIESE Y ARCHIVESE.</w:t>
      </w:r>
    </w:p>
    <w:p w:rsidR="00B922E6" w:rsidRPr="00FB0A09" w:rsidRDefault="00E6265F" w:rsidP="00FB0A09">
      <w:pPr>
        <w:spacing w:after="200"/>
        <w:jc w:val="both"/>
        <w:rPr>
          <w:bCs/>
        </w:rPr>
      </w:pPr>
      <w:r w:rsidRPr="00FB0A09">
        <w:rPr>
          <w:bCs/>
        </w:rPr>
        <w:t>Modificación introducida por Ord. 563 del 20/8/93</w:t>
      </w:r>
    </w:p>
    <w:p w:rsidR="00B922E6" w:rsidRPr="00FB0A09" w:rsidRDefault="001B371D" w:rsidP="00FB0A09">
      <w:pPr>
        <w:spacing w:after="200"/>
        <w:jc w:val="both"/>
        <w:rPr>
          <w:bCs/>
        </w:rPr>
      </w:pPr>
      <w:r w:rsidRPr="00FB0A09">
        <w:t>ARTICULO PRIMERO</w:t>
      </w:r>
      <w:r w:rsidR="00A17E2D" w:rsidRPr="00FB0A09">
        <w:t xml:space="preserve">: </w:t>
      </w:r>
      <w:r w:rsidR="00E6265F" w:rsidRPr="00FB0A09">
        <w:t>AUTORIZASE al Departamento Ejecutivo Municipal a aprobar por vía de excepción la Documentación Técnica correspondiente a planos de Mensura, Unificación y División, de los inmuebles identificados con los Padrones Nº 581.540, 581.539, 581.538 y 581.537, pertenecientes al Sr. Rafael Hernández.</w:t>
      </w:r>
      <w:r w:rsidR="00FB0A09" w:rsidRPr="00FB0A09">
        <w:rPr>
          <w:bCs/>
        </w:rPr>
        <w:t xml:space="preserve"> </w:t>
      </w:r>
    </w:p>
    <w:sectPr w:rsidR="00B922E6" w:rsidRPr="00FB0A09" w:rsidSect="00FB0A09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22E6" w:rsidRDefault="00E6265F">
      <w:r>
        <w:separator/>
      </w:r>
    </w:p>
  </w:endnote>
  <w:endnote w:type="continuationSeparator" w:id="1">
    <w:p w:rsidR="00B922E6" w:rsidRDefault="00E626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22E6" w:rsidRDefault="00E6265F">
      <w:r>
        <w:separator/>
      </w:r>
    </w:p>
  </w:footnote>
  <w:footnote w:type="continuationSeparator" w:id="1">
    <w:p w:rsidR="00B922E6" w:rsidRDefault="00E6265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2E6" w:rsidRDefault="00B922E6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B922E6" w:rsidRDefault="00E6265F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B922E6" w:rsidRDefault="00E6265F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5601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6265F"/>
    <w:rsid w:val="00043B05"/>
    <w:rsid w:val="00106360"/>
    <w:rsid w:val="001B371D"/>
    <w:rsid w:val="002C7A75"/>
    <w:rsid w:val="002F667B"/>
    <w:rsid w:val="00517FA5"/>
    <w:rsid w:val="00585034"/>
    <w:rsid w:val="006A3684"/>
    <w:rsid w:val="006B613B"/>
    <w:rsid w:val="006D7101"/>
    <w:rsid w:val="00922F70"/>
    <w:rsid w:val="009A3A7A"/>
    <w:rsid w:val="009C16BE"/>
    <w:rsid w:val="00A12973"/>
    <w:rsid w:val="00A17E2D"/>
    <w:rsid w:val="00A87993"/>
    <w:rsid w:val="00AF53E8"/>
    <w:rsid w:val="00B6417E"/>
    <w:rsid w:val="00B922E6"/>
    <w:rsid w:val="00E6265F"/>
    <w:rsid w:val="00FB0A09"/>
    <w:rsid w:val="00FB6BBA"/>
    <w:rsid w:val="00FD46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2E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922E6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B922E6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B922E6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B922E6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B922E6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B922E6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B922E6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B922E6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B922E6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B922E6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13</cp:revision>
  <cp:lastPrinted>2005-07-28T14:36:00Z</cp:lastPrinted>
  <dcterms:created xsi:type="dcterms:W3CDTF">2017-05-11T14:07:00Z</dcterms:created>
  <dcterms:modified xsi:type="dcterms:W3CDTF">2017-06-06T11:49:00Z</dcterms:modified>
</cp:coreProperties>
</file>