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C74" w:rsidRPr="0055662E" w:rsidRDefault="00891C74" w:rsidP="0055662E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05 de Mayo de 1993</w:t>
      </w:r>
    </w:p>
    <w:p w:rsidR="00891C74" w:rsidRPr="0055662E" w:rsidRDefault="00891C74" w:rsidP="0055662E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550</w:t>
      </w:r>
    </w:p>
    <w:p w:rsidR="00A33DF3" w:rsidRPr="0055662E" w:rsidRDefault="00891C74" w:rsidP="0055662E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8A3B9E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La ubicación de la mayoría de los Colegios</w:t>
      </w: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8A3B9E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primarios y secundarios</w:t>
      </w:r>
      <w:r w:rsid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A3B9E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del Municipio que se encuentran ubicados sobre Avda. Aconquija</w:t>
      </w: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8A3B9E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San Patricio, Escuela Thames, San Javier, Pablo Apóstol, Huergo, etc.</w:t>
      </w:r>
      <w:r w:rsid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; </w:t>
      </w:r>
      <w:r w:rsidR="008A3B9E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</w:t>
      </w:r>
    </w:p>
    <w:p w:rsidR="008A3B9E" w:rsidRPr="0055662E" w:rsidRDefault="00891C74" w:rsidP="0055662E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8A3B9E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La alta población escolar de los mencionados establecimientos;</w:t>
      </w:r>
    </w:p>
    <w:p w:rsidR="004940EA" w:rsidRPr="0055662E" w:rsidRDefault="008A3B9E" w:rsidP="0055662E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el intenso tránsito vehicular hacia y desde San Miguel de Tucumán coincide con los horarios de entrada y salida de los niños que concurren </w:t>
      </w:r>
      <w:r w:rsidR="00220903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a esos establecimientos escolares;</w:t>
      </w:r>
    </w:p>
    <w:p w:rsidR="001249C2" w:rsidRPr="0055662E" w:rsidRDefault="001249C2" w:rsidP="0055662E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Que un elevado porcentaje del alumnado es transportado por sus padres en vehículos particulares o transportes escolares;</w:t>
      </w:r>
    </w:p>
    <w:p w:rsidR="004940EA" w:rsidRPr="0055662E" w:rsidRDefault="001249C2" w:rsidP="0055662E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El grave riesgo que significa para la integridad física de todos los niños y mayor tal aglomeración vehicular;</w:t>
      </w:r>
    </w:p>
    <w:p w:rsidR="001249C2" w:rsidRPr="0055662E" w:rsidRDefault="001249C2" w:rsidP="0055662E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Personal Municipal no siempre es suficiente en cantidad para evitar las posibilidades de accidentes lamentables;</w:t>
      </w:r>
    </w:p>
    <w:p w:rsidR="00605BEF" w:rsidRPr="0055662E" w:rsidRDefault="001249C2" w:rsidP="0055662E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Que es necesario prevenir cualquier situación de riesgo;</w:t>
      </w:r>
    </w:p>
    <w:p w:rsidR="004940EA" w:rsidRPr="0055662E" w:rsidRDefault="008213C0" w:rsidP="0055662E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</w:t>
      </w:r>
      <w:r w:rsidR="00891C74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CONCEJO DELIBERANTE SANCIONA CON FUERZA DE ORDENANZA</w:t>
      </w:r>
    </w:p>
    <w:p w:rsidR="0055662E" w:rsidRDefault="00546851" w:rsidP="0055662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891C74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C42328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QUEDA PROHIBIDO el ascenso y descenso de alumnos en vehículos particulares o transportes escolares en todo el trayecto de Avenida Aconquija.</w:t>
      </w:r>
    </w:p>
    <w:p w:rsidR="0055662E" w:rsidRDefault="00546851" w:rsidP="0055662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891C74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C42328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El Departamento Ejecutivo Municipal acondicionará todas las calles circundantes a los establecimientos escolares, a efectos de un normal tránsito vehicular y peatonal.</w:t>
      </w:r>
    </w:p>
    <w:p w:rsidR="0055662E" w:rsidRDefault="00546851" w:rsidP="0055662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891C74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6B5166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Departamento </w:t>
      </w:r>
      <w:r w:rsidR="0089489D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Ejecutivo Municipal señalizará convenientemente las zonas aledañas a los colegios para una correcta información de la población.</w:t>
      </w:r>
    </w:p>
    <w:p w:rsidR="0055662E" w:rsidRDefault="00546851" w:rsidP="0055662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CUARTO</w:t>
      </w:r>
      <w:r w:rsidR="00891C74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9489D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Departamento Ejecutivo Municipal </w:t>
      </w:r>
      <w:r w:rsidR="00705E11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deberá promover una amplia campaña de difusión de los objetivos de la presente Ordenanza, a efectos de concientizar a la población de los beneficios emergentes de la misma.</w:t>
      </w:r>
    </w:p>
    <w:p w:rsidR="008213C0" w:rsidRPr="0055662E" w:rsidRDefault="00546851" w:rsidP="0055662E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QUINTO</w:t>
      </w:r>
      <w:r w:rsidR="00891C74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55662E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55662E" w:rsidRPr="0055662E">
        <w:rPr>
          <w:rFonts w:ascii="Times New Roman" w:hAnsi="Times New Roman" w:cs="Times New Roman"/>
          <w:sz w:val="24"/>
        </w:rPr>
        <w:t xml:space="preserve"> </w:t>
      </w:r>
    </w:p>
    <w:sectPr w:rsidR="008213C0" w:rsidRPr="0055662E" w:rsidSect="0055662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8A3B9E"/>
    <w:rsid w:val="00005AAA"/>
    <w:rsid w:val="001249C2"/>
    <w:rsid w:val="0019585E"/>
    <w:rsid w:val="001F1D33"/>
    <w:rsid w:val="00220903"/>
    <w:rsid w:val="00234D31"/>
    <w:rsid w:val="00253262"/>
    <w:rsid w:val="003203FA"/>
    <w:rsid w:val="00335277"/>
    <w:rsid w:val="0039530B"/>
    <w:rsid w:val="003E4539"/>
    <w:rsid w:val="00420DDD"/>
    <w:rsid w:val="0047119A"/>
    <w:rsid w:val="004940EA"/>
    <w:rsid w:val="004B1873"/>
    <w:rsid w:val="00546851"/>
    <w:rsid w:val="0055662E"/>
    <w:rsid w:val="00605BEF"/>
    <w:rsid w:val="006B5166"/>
    <w:rsid w:val="006D44B4"/>
    <w:rsid w:val="00705E11"/>
    <w:rsid w:val="007E7792"/>
    <w:rsid w:val="008213C0"/>
    <w:rsid w:val="00891C74"/>
    <w:rsid w:val="0089489D"/>
    <w:rsid w:val="008A3B9E"/>
    <w:rsid w:val="00977258"/>
    <w:rsid w:val="009867D7"/>
    <w:rsid w:val="009C09A8"/>
    <w:rsid w:val="00A33DF3"/>
    <w:rsid w:val="00AE4D30"/>
    <w:rsid w:val="00B101E3"/>
    <w:rsid w:val="00B11F39"/>
    <w:rsid w:val="00B31ECA"/>
    <w:rsid w:val="00BB6A63"/>
    <w:rsid w:val="00BC0321"/>
    <w:rsid w:val="00BE3047"/>
    <w:rsid w:val="00C179C7"/>
    <w:rsid w:val="00C42328"/>
    <w:rsid w:val="00C54CD8"/>
    <w:rsid w:val="00C95CAF"/>
    <w:rsid w:val="00D47020"/>
    <w:rsid w:val="00D82EE2"/>
    <w:rsid w:val="00DF3D70"/>
    <w:rsid w:val="00E27E14"/>
    <w:rsid w:val="00E35FC9"/>
    <w:rsid w:val="00E44A4C"/>
    <w:rsid w:val="00E85103"/>
    <w:rsid w:val="00F1323E"/>
    <w:rsid w:val="00F658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41</TotalTime>
  <Pages>1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dcterms:created xsi:type="dcterms:W3CDTF">2017-01-19T14:45:00Z</dcterms:created>
  <dcterms:modified xsi:type="dcterms:W3CDTF">2017-06-06T11:49:00Z</dcterms:modified>
</cp:coreProperties>
</file>