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2BB5" w:rsidRPr="00290DEA" w:rsidRDefault="000E2BB5" w:rsidP="00290DEA">
      <w:pPr>
        <w:spacing w:line="240" w:lineRule="auto"/>
        <w:jc w:val="right"/>
        <w:rPr>
          <w:rFonts w:ascii="Times New Roman" w:hAnsi="Times New Roman"/>
          <w:sz w:val="24"/>
        </w:rPr>
      </w:pPr>
      <w:r w:rsidRPr="00290DEA">
        <w:rPr>
          <w:rFonts w:ascii="Times New Roman" w:hAnsi="Times New Roman"/>
          <w:sz w:val="24"/>
        </w:rPr>
        <w:t>Yerba Buena, 09 de Diciembre de 1993</w:t>
      </w:r>
    </w:p>
    <w:p w:rsidR="000E2BB5" w:rsidRPr="00290DEA" w:rsidRDefault="000E2BB5" w:rsidP="00290DEA">
      <w:pPr>
        <w:spacing w:line="240" w:lineRule="auto"/>
        <w:jc w:val="left"/>
        <w:rPr>
          <w:rFonts w:ascii="Times New Roman" w:hAnsi="Times New Roman"/>
          <w:sz w:val="24"/>
        </w:rPr>
      </w:pPr>
      <w:r w:rsidRPr="00290DEA">
        <w:rPr>
          <w:rFonts w:ascii="Times New Roman" w:hAnsi="Times New Roman"/>
          <w:sz w:val="24"/>
        </w:rPr>
        <w:t>ORDENANZA Nº 583</w:t>
      </w:r>
    </w:p>
    <w:p w:rsidR="000732B2" w:rsidRPr="00290DEA" w:rsidRDefault="000E2BB5" w:rsidP="00290DEA">
      <w:pPr>
        <w:spacing w:line="240" w:lineRule="auto"/>
        <w:rPr>
          <w:rFonts w:ascii="Times New Roman" w:hAnsi="Times New Roman"/>
          <w:sz w:val="24"/>
        </w:rPr>
      </w:pPr>
      <w:r w:rsidRPr="00290DEA">
        <w:rPr>
          <w:rFonts w:ascii="Times New Roman" w:hAnsi="Times New Roman"/>
          <w:sz w:val="24"/>
        </w:rPr>
        <w:t xml:space="preserve">VISTO: </w:t>
      </w:r>
      <w:r w:rsidR="000732B2" w:rsidRPr="00290DEA">
        <w:rPr>
          <w:rFonts w:ascii="Times New Roman" w:hAnsi="Times New Roman"/>
          <w:sz w:val="24"/>
        </w:rPr>
        <w:t>La necesidad de dotar a este Municipio de un moderno sistema que permita un adecuado ordenamiento y eficiencia en la determinación y percepción de los tributos de origen Municipal; y</w:t>
      </w:r>
    </w:p>
    <w:p w:rsidR="000D6F58" w:rsidRPr="00290DEA" w:rsidRDefault="000E2BB5" w:rsidP="00290DEA">
      <w:pPr>
        <w:spacing w:line="240" w:lineRule="auto"/>
        <w:rPr>
          <w:rFonts w:ascii="Times New Roman" w:hAnsi="Times New Roman"/>
          <w:sz w:val="24"/>
        </w:rPr>
      </w:pPr>
      <w:r w:rsidRPr="00290DEA">
        <w:rPr>
          <w:rFonts w:ascii="Times New Roman" w:hAnsi="Times New Roman"/>
          <w:sz w:val="24"/>
        </w:rPr>
        <w:t xml:space="preserve">CONSIDERANDO: </w:t>
      </w:r>
      <w:r w:rsidR="000732B2" w:rsidRPr="00290DEA">
        <w:rPr>
          <w:rFonts w:ascii="Times New Roman" w:hAnsi="Times New Roman"/>
          <w:sz w:val="24"/>
        </w:rPr>
        <w:t>Que para ello, resulta necesario contratar servicios de terceros, con la idoneidad científica y moral debidamente acreditada;</w:t>
      </w:r>
    </w:p>
    <w:p w:rsidR="000732B2" w:rsidRPr="00290DEA" w:rsidRDefault="000732B2" w:rsidP="00290DEA">
      <w:pPr>
        <w:spacing w:line="240" w:lineRule="auto"/>
        <w:rPr>
          <w:rFonts w:ascii="Times New Roman" w:hAnsi="Times New Roman"/>
          <w:sz w:val="24"/>
        </w:rPr>
      </w:pPr>
      <w:r w:rsidRPr="00290DEA">
        <w:rPr>
          <w:rFonts w:ascii="Times New Roman" w:hAnsi="Times New Roman"/>
          <w:sz w:val="24"/>
        </w:rPr>
        <w:t>Que para ello, y habida cuenta de la naturaleza de la cuestión resulta conveniente autorizar al Departamento Ejecutivo a proceder a la selección de las firmas con experiencia en la materia, y posterior suscripción del Contrato respectivo;</w:t>
      </w:r>
    </w:p>
    <w:p w:rsidR="000732B2" w:rsidRPr="00290DEA" w:rsidRDefault="000732B2" w:rsidP="00290DEA">
      <w:pPr>
        <w:spacing w:line="240" w:lineRule="auto"/>
        <w:rPr>
          <w:rFonts w:ascii="Times New Roman" w:hAnsi="Times New Roman"/>
          <w:sz w:val="24"/>
        </w:rPr>
      </w:pPr>
      <w:r w:rsidRPr="00290DEA">
        <w:rPr>
          <w:rFonts w:ascii="Times New Roman" w:hAnsi="Times New Roman"/>
          <w:sz w:val="24"/>
        </w:rPr>
        <w:t>Que compete a este Cuerpo Deliberativo fijar las condiciones y los límites dentro de los cuales se celebrará la contratación;</w:t>
      </w:r>
    </w:p>
    <w:p w:rsidR="002D575E" w:rsidRPr="00290DEA" w:rsidRDefault="000732B2" w:rsidP="00290DEA">
      <w:pPr>
        <w:spacing w:line="240" w:lineRule="auto"/>
        <w:jc w:val="center"/>
        <w:rPr>
          <w:rFonts w:ascii="Times New Roman" w:hAnsi="Times New Roman"/>
          <w:sz w:val="24"/>
        </w:rPr>
      </w:pPr>
      <w:r w:rsidRPr="00290DEA">
        <w:rPr>
          <w:rFonts w:ascii="Times New Roman" w:hAnsi="Times New Roman"/>
          <w:sz w:val="24"/>
        </w:rPr>
        <w:t xml:space="preserve">POR </w:t>
      </w:r>
      <w:r w:rsidR="000E2BB5" w:rsidRPr="00290DEA">
        <w:rPr>
          <w:rFonts w:ascii="Times New Roman" w:hAnsi="Times New Roman"/>
          <w:sz w:val="24"/>
        </w:rPr>
        <w:t>EL CONCEJO DELIBERANTE SANCIONA CON FUERZA DE ORDENANZA</w:t>
      </w:r>
      <w:r w:rsidR="002D575E" w:rsidRPr="00290DEA">
        <w:rPr>
          <w:rFonts w:ascii="Times New Roman" w:hAnsi="Times New Roman"/>
          <w:sz w:val="24"/>
        </w:rPr>
        <w:t>:</w:t>
      </w:r>
    </w:p>
    <w:p w:rsidR="00290DEA" w:rsidRDefault="007119CA" w:rsidP="00290DEA">
      <w:pPr>
        <w:spacing w:line="240" w:lineRule="auto"/>
        <w:rPr>
          <w:rFonts w:ascii="Times New Roman" w:hAnsi="Times New Roman"/>
          <w:sz w:val="24"/>
        </w:rPr>
      </w:pPr>
      <w:r w:rsidRPr="00290DEA">
        <w:rPr>
          <w:rFonts w:ascii="Times New Roman" w:hAnsi="Times New Roman"/>
          <w:sz w:val="24"/>
        </w:rPr>
        <w:t>ARTICULO PRIMERO</w:t>
      </w:r>
      <w:r w:rsidR="000E2BB5" w:rsidRPr="00290DEA">
        <w:rPr>
          <w:rFonts w:ascii="Times New Roman" w:hAnsi="Times New Roman"/>
          <w:sz w:val="24"/>
        </w:rPr>
        <w:t xml:space="preserve">: </w:t>
      </w:r>
      <w:r w:rsidR="000732B2" w:rsidRPr="00290DEA">
        <w:rPr>
          <w:rFonts w:ascii="Times New Roman" w:hAnsi="Times New Roman"/>
          <w:sz w:val="24"/>
        </w:rPr>
        <w:t>AUTORIZASE al Departamento Ejecutivo a contratar, previa selección de postulantes, la prestación de servicios de procesamiento y administración de todos los gravámenes de origen Municipal.</w:t>
      </w:r>
    </w:p>
    <w:p w:rsidR="00290DEA" w:rsidRDefault="007119CA" w:rsidP="00290DEA">
      <w:pPr>
        <w:spacing w:line="240" w:lineRule="auto"/>
        <w:rPr>
          <w:rFonts w:ascii="Times New Roman" w:hAnsi="Times New Roman"/>
          <w:sz w:val="24"/>
        </w:rPr>
      </w:pPr>
      <w:r w:rsidRPr="00290DEA">
        <w:rPr>
          <w:rFonts w:ascii="Times New Roman" w:hAnsi="Times New Roman"/>
          <w:sz w:val="24"/>
        </w:rPr>
        <w:t xml:space="preserve">ARTICULO SEGUNDO: </w:t>
      </w:r>
      <w:r w:rsidR="000732B2" w:rsidRPr="00290DEA">
        <w:rPr>
          <w:rFonts w:ascii="Times New Roman" w:hAnsi="Times New Roman"/>
          <w:sz w:val="24"/>
        </w:rPr>
        <w:t>El proceso selectivo deberá ser publicado por lo menos en un diario de gran circulación en la Provincia durante cinco días, y deberá tender a elegir a empresas que ya tengan experiencia en materia de administración tributaria Municipal. La selección se efectuará de conformidad a lo dispuesto por la Ordenanza Nº 059/81 y su modificatoria 053/84, excepto en lo referente a lo dispuesto a la Comisión de preadjudicación y adjudicación, la que estará compuesta por la Presidenta del H.C.D., un Miembro por cada Bloque Político, el Sr. Intendente Municipal, Secretario de Hacienda y Contador General y la misma se hará Ad-Referendum del Concejo Deliberante.</w:t>
      </w:r>
    </w:p>
    <w:p w:rsidR="000732B2" w:rsidRPr="00290DEA" w:rsidRDefault="007119CA" w:rsidP="00290DEA">
      <w:pPr>
        <w:spacing w:line="240" w:lineRule="auto"/>
        <w:rPr>
          <w:rFonts w:ascii="Times New Roman" w:hAnsi="Times New Roman"/>
          <w:sz w:val="24"/>
        </w:rPr>
      </w:pPr>
      <w:r w:rsidRPr="00290DEA">
        <w:rPr>
          <w:rFonts w:ascii="Times New Roman" w:hAnsi="Times New Roman"/>
          <w:sz w:val="24"/>
        </w:rPr>
        <w:t>ARTICULO TERCERO</w:t>
      </w:r>
      <w:r w:rsidR="000E2BB5" w:rsidRPr="00290DEA">
        <w:rPr>
          <w:rFonts w:ascii="Times New Roman" w:hAnsi="Times New Roman"/>
          <w:sz w:val="24"/>
        </w:rPr>
        <w:t xml:space="preserve">: </w:t>
      </w:r>
      <w:r w:rsidR="000732B2" w:rsidRPr="00290DEA">
        <w:rPr>
          <w:rFonts w:ascii="Times New Roman" w:hAnsi="Times New Roman"/>
          <w:sz w:val="24"/>
        </w:rPr>
        <w:t>El pago de los servicios se efectuara de la siguiente manera: La retribución será una Comisión sobre la diferencia de lo que supere la recaudación base, definida para establecer el porcentual de retribución. El monto de la Comisión que se determina en el párrafo anterior y la base sobre la que ésta se aplicará deberá ser aprobada por este H.C.D. Al tratarse de un contrato de riesgo la Municipalidad no asume obligación alguna de retribución monetaria salvo en lo establecido en el primer párrafo.</w:t>
      </w:r>
    </w:p>
    <w:p w:rsidR="00290DEA" w:rsidRDefault="007119CA" w:rsidP="00290DEA">
      <w:pPr>
        <w:spacing w:line="240" w:lineRule="auto"/>
        <w:rPr>
          <w:rFonts w:ascii="Times New Roman" w:hAnsi="Times New Roman"/>
          <w:sz w:val="24"/>
        </w:rPr>
      </w:pPr>
      <w:r w:rsidRPr="00290DEA">
        <w:rPr>
          <w:rFonts w:ascii="Times New Roman" w:hAnsi="Times New Roman"/>
          <w:sz w:val="24"/>
        </w:rPr>
        <w:t>ARTICULO CUARTO</w:t>
      </w:r>
      <w:r w:rsidR="000E2BB5" w:rsidRPr="00290DEA">
        <w:rPr>
          <w:rFonts w:ascii="Times New Roman" w:hAnsi="Times New Roman"/>
          <w:sz w:val="24"/>
        </w:rPr>
        <w:t xml:space="preserve">: </w:t>
      </w:r>
      <w:r w:rsidR="00C61D51" w:rsidRPr="00290DEA">
        <w:rPr>
          <w:rFonts w:ascii="Times New Roman" w:hAnsi="Times New Roman"/>
          <w:sz w:val="24"/>
        </w:rPr>
        <w:t>El plazo de duración del Contrato será de cinco años. El incumplimiento por parte de cualquiera de los Contratantes en las obligaciones asumidas podrá dar derecho a la rescisión por parte de quien acredita haber cumplido.</w:t>
      </w:r>
    </w:p>
    <w:p w:rsidR="006F2884" w:rsidRPr="00290DEA" w:rsidRDefault="003E657F" w:rsidP="00290DEA">
      <w:pPr>
        <w:spacing w:line="240" w:lineRule="auto"/>
        <w:rPr>
          <w:rFonts w:ascii="Times New Roman" w:hAnsi="Times New Roman"/>
          <w:sz w:val="24"/>
        </w:rPr>
      </w:pPr>
      <w:r w:rsidRPr="00290DEA">
        <w:rPr>
          <w:rFonts w:ascii="Times New Roman" w:hAnsi="Times New Roman"/>
          <w:sz w:val="24"/>
        </w:rPr>
        <w:t xml:space="preserve">ARTÍCULO </w:t>
      </w:r>
      <w:r w:rsidR="00C61D51" w:rsidRPr="00290DEA">
        <w:rPr>
          <w:rFonts w:ascii="Times New Roman" w:hAnsi="Times New Roman"/>
          <w:sz w:val="24"/>
        </w:rPr>
        <w:t>QUINTO</w:t>
      </w:r>
      <w:r w:rsidR="000776C1" w:rsidRPr="00290DEA">
        <w:rPr>
          <w:rFonts w:ascii="Times New Roman" w:hAnsi="Times New Roman"/>
          <w:sz w:val="24"/>
        </w:rPr>
        <w:t>.-</w:t>
      </w:r>
      <w:r w:rsidRPr="00290DEA">
        <w:rPr>
          <w:rFonts w:ascii="Times New Roman" w:hAnsi="Times New Roman"/>
          <w:sz w:val="24"/>
        </w:rPr>
        <w:t xml:space="preserve"> COMUNÍQUESE, CÓPIESE y ARCHÍVESE.</w:t>
      </w:r>
      <w:r w:rsidR="00290DEA" w:rsidRPr="00290DEA">
        <w:rPr>
          <w:rFonts w:ascii="Times New Roman" w:hAnsi="Times New Roman"/>
          <w:sz w:val="24"/>
        </w:rPr>
        <w:t xml:space="preserve"> </w:t>
      </w:r>
    </w:p>
    <w:sectPr w:rsidR="006F2884" w:rsidRPr="00290DEA" w:rsidSect="00290DEA">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0732B2"/>
    <w:rsid w:val="000732B2"/>
    <w:rsid w:val="000776C1"/>
    <w:rsid w:val="000968A7"/>
    <w:rsid w:val="000D6F58"/>
    <w:rsid w:val="000E2BB5"/>
    <w:rsid w:val="001172F9"/>
    <w:rsid w:val="00120446"/>
    <w:rsid w:val="00222916"/>
    <w:rsid w:val="00290DEA"/>
    <w:rsid w:val="002D575E"/>
    <w:rsid w:val="003077D1"/>
    <w:rsid w:val="00326D9F"/>
    <w:rsid w:val="00346E81"/>
    <w:rsid w:val="003E657F"/>
    <w:rsid w:val="003F0693"/>
    <w:rsid w:val="00533472"/>
    <w:rsid w:val="00574249"/>
    <w:rsid w:val="005952EA"/>
    <w:rsid w:val="006F2884"/>
    <w:rsid w:val="00710567"/>
    <w:rsid w:val="007119CA"/>
    <w:rsid w:val="007549D5"/>
    <w:rsid w:val="007B73E1"/>
    <w:rsid w:val="007E6ABD"/>
    <w:rsid w:val="007F1AB9"/>
    <w:rsid w:val="008A5A5E"/>
    <w:rsid w:val="008F6A32"/>
    <w:rsid w:val="00906A7C"/>
    <w:rsid w:val="00932D87"/>
    <w:rsid w:val="009847B0"/>
    <w:rsid w:val="009C2722"/>
    <w:rsid w:val="00A703B2"/>
    <w:rsid w:val="00B45394"/>
    <w:rsid w:val="00B642B0"/>
    <w:rsid w:val="00B923D8"/>
    <w:rsid w:val="00BB2ED4"/>
    <w:rsid w:val="00BB3A5D"/>
    <w:rsid w:val="00C049C7"/>
    <w:rsid w:val="00C324D0"/>
    <w:rsid w:val="00C61D51"/>
    <w:rsid w:val="00CE1123"/>
    <w:rsid w:val="00DC70AF"/>
    <w:rsid w:val="00DF119B"/>
    <w:rsid w:val="00E0174B"/>
    <w:rsid w:val="00E05C7E"/>
    <w:rsid w:val="00E34AE4"/>
    <w:rsid w:val="00E47BB3"/>
    <w:rsid w:val="00EF36ED"/>
    <w:rsid w:val="00F32D27"/>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14</TotalTime>
  <Pages>1</Pages>
  <Words>384</Words>
  <Characters>2116</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16</cp:revision>
  <dcterms:created xsi:type="dcterms:W3CDTF">2016-12-29T21:24:00Z</dcterms:created>
  <dcterms:modified xsi:type="dcterms:W3CDTF">2017-06-06T11:50:00Z</dcterms:modified>
</cp:coreProperties>
</file>