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87682" w:rsidRPr="00893B9E" w:rsidRDefault="00C87682" w:rsidP="00893B9E">
      <w:pPr>
        <w:shd w:val="clear" w:color="auto" w:fill="FFFFFF"/>
        <w:spacing w:after="20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08 de Abril de 1995</w:t>
      </w:r>
    </w:p>
    <w:p w:rsidR="00C87682" w:rsidRPr="00893B9E" w:rsidRDefault="00C87682" w:rsidP="00893B9E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>ORDENANZA Nº 684</w:t>
      </w:r>
    </w:p>
    <w:p w:rsidR="001D6FC3" w:rsidRPr="00893B9E" w:rsidRDefault="00C87682" w:rsidP="00893B9E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VISTO: </w:t>
      </w:r>
      <w:r w:rsidR="00682B54"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>Los números pedidos efectuados por los contribuyentes titulares de parcelas de los Cementerios Municipales</w:t>
      </w:r>
      <w:r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                  (</w:t>
      </w:r>
      <w:r w:rsidR="00682B54"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>Jardín y Viejo</w:t>
      </w:r>
      <w:r w:rsid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682B54"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>de esta Ciudad, en el sentido de que las concesiones sean otorgadas a perpetuidad; y</w:t>
      </w:r>
    </w:p>
    <w:p w:rsidR="001D6FC3" w:rsidRPr="00893B9E" w:rsidRDefault="00C87682" w:rsidP="00893B9E">
      <w:pPr>
        <w:shd w:val="clear" w:color="auto" w:fill="FFFFFF"/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CONSIDERANDO: </w:t>
      </w:r>
      <w:r w:rsidR="002767DF"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Que para atender </w:t>
      </w:r>
      <w:r w:rsidR="002076B1"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>dichos pedidos y atentos</w:t>
      </w:r>
      <w:r w:rsidR="002767DF"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a lo dispuesto en la</w:t>
      </w:r>
      <w:r w:rsidR="002076B1"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Ordenanza Fiscal Anual Vigente, es necesario disponer la medida administrativa que contemple el otorgamiento a perpetuidad de las concesiones de terrenos de las citadas Necrópolis;</w:t>
      </w:r>
    </w:p>
    <w:p w:rsidR="00A8091F" w:rsidRPr="00893B9E" w:rsidRDefault="008213C0" w:rsidP="00893B9E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POR </w:t>
      </w:r>
      <w:r w:rsidR="00C87682"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>EL CONCEJO DELIBERANTE SANCIONA CON FUERZA DE ORDENANZA</w:t>
      </w:r>
    </w:p>
    <w:p w:rsidR="002076B1" w:rsidRPr="00893B9E" w:rsidRDefault="00D64BA2" w:rsidP="00893B9E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PRIMERO</w:t>
      </w:r>
      <w:r w:rsidR="00C87682"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2076B1"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>FACULTAR al Departamento Ejecutivo Municipal a otorgar a perpetuidad la concesión de terrenos de los Cementerios Municipales</w:t>
      </w:r>
      <w:r w:rsidR="00C87682"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                  (</w:t>
      </w:r>
      <w:r w:rsidR="002076B1"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>viejo y jardín</w:t>
      </w:r>
      <w:r w:rsid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C87682"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2076B1"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>de esta ciudad, FIJANDOSE los siguientes importes:</w:t>
      </w:r>
    </w:p>
    <w:p w:rsidR="00893B9E" w:rsidRDefault="002076B1" w:rsidP="00893B9E">
      <w:pPr>
        <w:pStyle w:val="Prrafodelista"/>
        <w:numPr>
          <w:ilvl w:val="0"/>
          <w:numId w:val="1"/>
        </w:numPr>
        <w:spacing w:after="20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>MAUSOLEO</w:t>
      </w:r>
      <w:r w:rsidR="00B80B9F"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>, CAPILLAS</w:t>
      </w:r>
      <w:r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MEDIAS CAPILLAS……………………..$400.</w:t>
      </w:r>
    </w:p>
    <w:p w:rsidR="00893B9E" w:rsidRDefault="00B80B9F" w:rsidP="00893B9E">
      <w:pPr>
        <w:pStyle w:val="Prrafodelista"/>
        <w:numPr>
          <w:ilvl w:val="0"/>
          <w:numId w:val="1"/>
        </w:numPr>
        <w:spacing w:after="20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>JARDINEROS Y NICHEROS………………………………………….</w:t>
      </w:r>
      <w:r w:rsidR="00C87682"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. </w:t>
      </w:r>
      <w:r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>$200.</w:t>
      </w:r>
    </w:p>
    <w:p w:rsidR="00893B9E" w:rsidRDefault="00B80B9F" w:rsidP="00893B9E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>Los precios mencionados procedentemente, podrán ser abonados en dos cuotas iguales y consecutivas.</w:t>
      </w:r>
    </w:p>
    <w:p w:rsidR="00893B9E" w:rsidRDefault="00D64BA2" w:rsidP="00893B9E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SEGUNDO</w:t>
      </w:r>
      <w:r w:rsidR="00C87682"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B80B9F"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>La presente Ordenanza tendrá una vigencia de 30</w:t>
      </w:r>
      <w:r w:rsidR="00C87682"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                   (</w:t>
      </w:r>
      <w:r w:rsidR="00B80B9F"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>treinta</w:t>
      </w:r>
      <w:r w:rsid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C87682"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B80B9F"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>días a contar de su publicación en el Boletín Oficial Municipal.</w:t>
      </w:r>
    </w:p>
    <w:p w:rsidR="008213C0" w:rsidRPr="00893B9E" w:rsidRDefault="00D64BA2" w:rsidP="00893B9E">
      <w:pPr>
        <w:spacing w:after="200" w:line="240" w:lineRule="auto"/>
        <w:rPr>
          <w:rFonts w:ascii="Times New Roman" w:hAnsi="Times New Roman" w:cs="Times New Roman"/>
          <w:sz w:val="24"/>
        </w:rPr>
      </w:pPr>
      <w:r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 TERCERO</w:t>
      </w:r>
      <w:r w:rsidR="00C87682"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="008213C0" w:rsidRPr="00893B9E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ARCHIVESE.</w:t>
      </w:r>
      <w:r w:rsidR="00893B9E" w:rsidRPr="00893B9E">
        <w:rPr>
          <w:rFonts w:ascii="Times New Roman" w:hAnsi="Times New Roman" w:cs="Times New Roman"/>
          <w:sz w:val="24"/>
        </w:rPr>
        <w:t xml:space="preserve"> </w:t>
      </w:r>
    </w:p>
    <w:sectPr w:rsidR="008213C0" w:rsidRPr="00893B9E" w:rsidSect="00893B9E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B0C035B"/>
    <w:multiLevelType w:val="hybridMultilevel"/>
    <w:tmpl w:val="C92894C8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682B54"/>
    <w:rsid w:val="00094932"/>
    <w:rsid w:val="000B334D"/>
    <w:rsid w:val="000C01D9"/>
    <w:rsid w:val="000D2C56"/>
    <w:rsid w:val="000E3A66"/>
    <w:rsid w:val="001241BA"/>
    <w:rsid w:val="001663E7"/>
    <w:rsid w:val="001D6FC3"/>
    <w:rsid w:val="001F1D33"/>
    <w:rsid w:val="002076B1"/>
    <w:rsid w:val="00253262"/>
    <w:rsid w:val="002767DF"/>
    <w:rsid w:val="003203FA"/>
    <w:rsid w:val="00335277"/>
    <w:rsid w:val="003C3E3C"/>
    <w:rsid w:val="00420449"/>
    <w:rsid w:val="005033C6"/>
    <w:rsid w:val="005A038B"/>
    <w:rsid w:val="0061353C"/>
    <w:rsid w:val="0066318A"/>
    <w:rsid w:val="00682B54"/>
    <w:rsid w:val="006A4AEF"/>
    <w:rsid w:val="007D07E1"/>
    <w:rsid w:val="007D6B45"/>
    <w:rsid w:val="007E7792"/>
    <w:rsid w:val="008213C0"/>
    <w:rsid w:val="0085190E"/>
    <w:rsid w:val="00857970"/>
    <w:rsid w:val="00893B9E"/>
    <w:rsid w:val="009C09A8"/>
    <w:rsid w:val="00A511E8"/>
    <w:rsid w:val="00A8091F"/>
    <w:rsid w:val="00AE4D30"/>
    <w:rsid w:val="00B80B9F"/>
    <w:rsid w:val="00BE62BA"/>
    <w:rsid w:val="00C761BC"/>
    <w:rsid w:val="00C87682"/>
    <w:rsid w:val="00CA2515"/>
    <w:rsid w:val="00CD23FC"/>
    <w:rsid w:val="00D151D8"/>
    <w:rsid w:val="00D64BA2"/>
    <w:rsid w:val="00E10919"/>
    <w:rsid w:val="00FD4E1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076B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27</TotalTime>
  <Pages>1</Pages>
  <Words>192</Words>
  <Characters>1057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17</cp:revision>
  <dcterms:created xsi:type="dcterms:W3CDTF">2017-01-30T13:11:00Z</dcterms:created>
  <dcterms:modified xsi:type="dcterms:W3CDTF">2017-06-06T11:51:00Z</dcterms:modified>
</cp:coreProperties>
</file>