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7AB" w:rsidRPr="005C4BEF" w:rsidRDefault="002D17AB" w:rsidP="005C4BEF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Yerba Buena, 15 de Noviembre de 1995</w:t>
      </w:r>
    </w:p>
    <w:p w:rsidR="002D17AB" w:rsidRPr="005C4BEF" w:rsidRDefault="002D17AB" w:rsidP="005C4B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ORDENANZA Nº 713</w:t>
      </w:r>
    </w:p>
    <w:p w:rsidR="00D94315" w:rsidRPr="005C4BEF" w:rsidRDefault="002D17AB" w:rsidP="005C4B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 xml:space="preserve">VISTO: </w:t>
      </w:r>
      <w:r w:rsidR="00B5755E" w:rsidRPr="005C4BEF">
        <w:rPr>
          <w:rFonts w:ascii="Times New Roman" w:hAnsi="Times New Roman" w:cs="Times New Roman"/>
          <w:sz w:val="24"/>
          <w:szCs w:val="24"/>
        </w:rPr>
        <w:t xml:space="preserve">El Expte. </w:t>
      </w:r>
      <w:r w:rsidR="00076649" w:rsidRPr="005C4BEF">
        <w:rPr>
          <w:rFonts w:ascii="Times New Roman" w:hAnsi="Times New Roman" w:cs="Times New Roman"/>
          <w:sz w:val="24"/>
          <w:szCs w:val="24"/>
        </w:rPr>
        <w:t>9175-M-94</w:t>
      </w:r>
      <w:r w:rsidRPr="005C4BEF">
        <w:rPr>
          <w:rFonts w:ascii="Times New Roman" w:hAnsi="Times New Roman" w:cs="Times New Roman"/>
          <w:sz w:val="24"/>
          <w:szCs w:val="24"/>
        </w:rPr>
        <w:t xml:space="preserve"> </w:t>
      </w:r>
      <w:r w:rsidR="005C4BEF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076649" w:rsidRPr="005C4BEF">
        <w:rPr>
          <w:rFonts w:ascii="Times New Roman" w:hAnsi="Times New Roman" w:cs="Times New Roman"/>
          <w:sz w:val="24"/>
          <w:szCs w:val="24"/>
        </w:rPr>
        <w:t>Helguera, Gerónimo</w:t>
      </w:r>
      <w:r w:rsidR="005C4BEF">
        <w:rPr>
          <w:rFonts w:ascii="Times New Roman" w:hAnsi="Times New Roman" w:cs="Times New Roman"/>
          <w:sz w:val="24"/>
          <w:szCs w:val="24"/>
        </w:rPr>
        <w:t xml:space="preserve">) ; </w:t>
      </w:r>
      <w:r w:rsidR="00076649" w:rsidRPr="005C4BEF">
        <w:rPr>
          <w:rFonts w:ascii="Times New Roman" w:hAnsi="Times New Roman" w:cs="Times New Roman"/>
          <w:sz w:val="24"/>
          <w:szCs w:val="24"/>
        </w:rPr>
        <w:t xml:space="preserve"> y</w:t>
      </w:r>
    </w:p>
    <w:p w:rsidR="00C116E4" w:rsidRPr="005C4BEF" w:rsidRDefault="002D17AB" w:rsidP="005C4B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B5755E" w:rsidRPr="005C4BEF">
        <w:rPr>
          <w:rFonts w:ascii="Times New Roman" w:hAnsi="Times New Roman" w:cs="Times New Roman"/>
          <w:sz w:val="24"/>
          <w:szCs w:val="24"/>
        </w:rPr>
        <w:t xml:space="preserve">Que </w:t>
      </w:r>
      <w:r w:rsidR="00076649" w:rsidRPr="005C4BEF">
        <w:rPr>
          <w:rFonts w:ascii="Times New Roman" w:hAnsi="Times New Roman" w:cs="Times New Roman"/>
          <w:sz w:val="24"/>
          <w:szCs w:val="24"/>
        </w:rPr>
        <w:t xml:space="preserve">en el Expediente a fs. 5 y </w:t>
      </w:r>
      <w:r w:rsidR="009B3B91" w:rsidRPr="005C4BEF">
        <w:rPr>
          <w:rFonts w:ascii="Times New Roman" w:hAnsi="Times New Roman" w:cs="Times New Roman"/>
          <w:sz w:val="24"/>
          <w:szCs w:val="24"/>
        </w:rPr>
        <w:t>subsiguientes consta el compromiso de donación de espacios verdes para plaza pública, retranqueo, apertura de calles conjuntamente con sus ochavas;</w:t>
      </w:r>
    </w:p>
    <w:p w:rsidR="002553BC" w:rsidRPr="005C4BEF" w:rsidRDefault="00031789" w:rsidP="005C4BE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 xml:space="preserve">POR </w:t>
      </w:r>
      <w:r w:rsidR="002D17AB" w:rsidRPr="005C4BEF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D94315" w:rsidRPr="005C4BEF" w:rsidRDefault="00473E8B" w:rsidP="005C4B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ARTICULO PRIMERO</w:t>
      </w:r>
      <w:r w:rsidR="002D17AB" w:rsidRPr="005C4BEF">
        <w:rPr>
          <w:rFonts w:ascii="Times New Roman" w:hAnsi="Times New Roman" w:cs="Times New Roman"/>
          <w:sz w:val="24"/>
          <w:szCs w:val="24"/>
        </w:rPr>
        <w:t xml:space="preserve">: </w:t>
      </w:r>
      <w:r w:rsidR="009B3B91" w:rsidRPr="005C4BEF">
        <w:rPr>
          <w:rFonts w:ascii="Times New Roman" w:hAnsi="Times New Roman" w:cs="Times New Roman"/>
          <w:sz w:val="24"/>
          <w:szCs w:val="24"/>
        </w:rPr>
        <w:t>APRUEBASE el proyecto de División, unificación y Mensura, presentado por el Sr. Helguera Gerónimo conforme al Expte. 9175-M-94.</w:t>
      </w:r>
    </w:p>
    <w:p w:rsidR="00B5755E" w:rsidRPr="005C4BEF" w:rsidRDefault="00473E8B" w:rsidP="005C4B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ARTICULO SEGUNDO</w:t>
      </w:r>
      <w:r w:rsidR="002D17AB" w:rsidRPr="005C4BEF">
        <w:rPr>
          <w:rFonts w:ascii="Times New Roman" w:hAnsi="Times New Roman" w:cs="Times New Roman"/>
          <w:sz w:val="24"/>
          <w:szCs w:val="24"/>
        </w:rPr>
        <w:t xml:space="preserve">: </w:t>
      </w:r>
      <w:r w:rsidR="009B3B91" w:rsidRPr="005C4BEF">
        <w:rPr>
          <w:rFonts w:ascii="Times New Roman" w:hAnsi="Times New Roman" w:cs="Times New Roman"/>
          <w:sz w:val="24"/>
          <w:szCs w:val="24"/>
        </w:rPr>
        <w:t>ACEPTASE la donación de superficies de terrenos consistentes en:</w:t>
      </w:r>
    </w:p>
    <w:p w:rsidR="009B3B91" w:rsidRPr="005C4BEF" w:rsidRDefault="009B3B91" w:rsidP="005C4BEF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Destinado a plaza pública: Lote Nº 8 de la Manzana “C”, compuesto de una superficie de 2.256,0248 m2, comprendido dentro de las siguientes medidas: partiendo del ángulo 91º 13’ “34” hasta el punto 24: 46,68 m. del 24 al 25: 6,00 m.</w:t>
      </w:r>
      <w:r w:rsidR="002D17AB" w:rsidRPr="005C4BEF">
        <w:rPr>
          <w:rFonts w:ascii="Times New Roman" w:hAnsi="Times New Roman" w:cs="Times New Roman"/>
          <w:sz w:val="24"/>
          <w:szCs w:val="24"/>
        </w:rPr>
        <w:t xml:space="preserve"> </w:t>
      </w:r>
      <w:r w:rsidR="005C4BEF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5C4BEF">
        <w:rPr>
          <w:rFonts w:ascii="Times New Roman" w:hAnsi="Times New Roman" w:cs="Times New Roman"/>
          <w:sz w:val="24"/>
          <w:szCs w:val="24"/>
        </w:rPr>
        <w:t>ochava</w:t>
      </w:r>
      <w:r w:rsidR="005C4BEF">
        <w:rPr>
          <w:rFonts w:ascii="Times New Roman" w:hAnsi="Times New Roman" w:cs="Times New Roman"/>
          <w:sz w:val="24"/>
          <w:szCs w:val="24"/>
        </w:rPr>
        <w:t xml:space="preserve">) </w:t>
      </w:r>
      <w:r w:rsidR="002D17AB" w:rsidRPr="005C4BEF">
        <w:rPr>
          <w:rFonts w:ascii="Times New Roman" w:hAnsi="Times New Roman" w:cs="Times New Roman"/>
          <w:sz w:val="24"/>
          <w:szCs w:val="24"/>
        </w:rPr>
        <w:t xml:space="preserve"> </w:t>
      </w:r>
      <w:r w:rsidRPr="005C4BEF">
        <w:rPr>
          <w:rFonts w:ascii="Times New Roman" w:hAnsi="Times New Roman" w:cs="Times New Roman"/>
          <w:sz w:val="24"/>
          <w:szCs w:val="24"/>
        </w:rPr>
        <w:t>del 25 al 26: 36,47 m. del 26 al 27: 6,00 m.</w:t>
      </w:r>
      <w:r w:rsidR="002D17AB" w:rsidRPr="005C4BEF">
        <w:rPr>
          <w:rFonts w:ascii="Times New Roman" w:hAnsi="Times New Roman" w:cs="Times New Roman"/>
          <w:sz w:val="24"/>
          <w:szCs w:val="24"/>
        </w:rPr>
        <w:t xml:space="preserve"> </w:t>
      </w:r>
      <w:r w:rsidR="005C4BEF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5C4BEF">
        <w:rPr>
          <w:rFonts w:ascii="Times New Roman" w:hAnsi="Times New Roman" w:cs="Times New Roman"/>
          <w:sz w:val="24"/>
          <w:szCs w:val="24"/>
        </w:rPr>
        <w:t>ochava</w:t>
      </w:r>
      <w:r w:rsidR="005C4BEF">
        <w:rPr>
          <w:rFonts w:ascii="Times New Roman" w:hAnsi="Times New Roman" w:cs="Times New Roman"/>
          <w:sz w:val="24"/>
          <w:szCs w:val="24"/>
        </w:rPr>
        <w:t xml:space="preserve">) </w:t>
      </w:r>
      <w:r w:rsidR="002D17AB" w:rsidRPr="005C4BEF">
        <w:rPr>
          <w:rFonts w:ascii="Times New Roman" w:hAnsi="Times New Roman" w:cs="Times New Roman"/>
          <w:sz w:val="24"/>
          <w:szCs w:val="24"/>
        </w:rPr>
        <w:t xml:space="preserve"> </w:t>
      </w:r>
      <w:r w:rsidRPr="005C4BEF">
        <w:rPr>
          <w:rFonts w:ascii="Times New Roman" w:hAnsi="Times New Roman" w:cs="Times New Roman"/>
          <w:sz w:val="24"/>
          <w:szCs w:val="24"/>
        </w:rPr>
        <w:t>del 27 al ángulo de 89º 41’ 19”: 46,84 m. y del último ángulo al primero de partida: 44,18 lindando: al norte calle a abrir, al sud, zona donada para futura Avda. San Luis: al este, calle existente</w:t>
      </w:r>
      <w:r w:rsidR="002D17AB" w:rsidRPr="005C4BEF">
        <w:rPr>
          <w:rFonts w:ascii="Times New Roman" w:hAnsi="Times New Roman" w:cs="Times New Roman"/>
          <w:sz w:val="24"/>
          <w:szCs w:val="24"/>
        </w:rPr>
        <w:t xml:space="preserve"> </w:t>
      </w:r>
      <w:r w:rsidR="005C4BEF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5C4BEF">
        <w:rPr>
          <w:rFonts w:ascii="Times New Roman" w:hAnsi="Times New Roman" w:cs="Times New Roman"/>
          <w:sz w:val="24"/>
          <w:szCs w:val="24"/>
        </w:rPr>
        <w:t>concordia prolongación Norte</w:t>
      </w:r>
      <w:r w:rsidR="005C4BEF">
        <w:rPr>
          <w:rFonts w:ascii="Times New Roman" w:hAnsi="Times New Roman" w:cs="Times New Roman"/>
          <w:sz w:val="24"/>
          <w:szCs w:val="24"/>
        </w:rPr>
        <w:t xml:space="preserve">) </w:t>
      </w:r>
      <w:r w:rsidR="002D17AB" w:rsidRPr="005C4BEF">
        <w:rPr>
          <w:rFonts w:ascii="Times New Roman" w:hAnsi="Times New Roman" w:cs="Times New Roman"/>
          <w:sz w:val="24"/>
          <w:szCs w:val="24"/>
        </w:rPr>
        <w:t xml:space="preserve"> </w:t>
      </w:r>
      <w:r w:rsidRPr="005C4BEF">
        <w:rPr>
          <w:rFonts w:ascii="Times New Roman" w:hAnsi="Times New Roman" w:cs="Times New Roman"/>
          <w:sz w:val="24"/>
          <w:szCs w:val="24"/>
        </w:rPr>
        <w:t>y al oeste con lote Nº 7 de la misma manzana.</w:t>
      </w:r>
    </w:p>
    <w:p w:rsidR="009B3B91" w:rsidRPr="005C4BEF" w:rsidRDefault="00160DF4" w:rsidP="005C4BEF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Superficie: 1.356,1409 m2 para retranqueo calle Catamarca.</w:t>
      </w:r>
    </w:p>
    <w:p w:rsidR="00160DF4" w:rsidRPr="005C4BEF" w:rsidRDefault="00160DF4" w:rsidP="005C4BEF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Superficie: 1.292,7906 m2 para retranqueo calle Concordia prolongación.</w:t>
      </w:r>
    </w:p>
    <w:p w:rsidR="00160DF4" w:rsidRPr="005C4BEF" w:rsidRDefault="00160DF4" w:rsidP="005C4BEF">
      <w:pPr>
        <w:pStyle w:val="Prrafodelista"/>
        <w:numPr>
          <w:ilvl w:val="0"/>
          <w:numId w:val="5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Superficie: 1.889,8697 m2 para futura Avda. San Luis, incluidas las ochavas importan una superficie total de 8.776,0199 m2.</w:t>
      </w:r>
    </w:p>
    <w:p w:rsidR="00D94315" w:rsidRPr="005C4BEF" w:rsidRDefault="00160DF4" w:rsidP="005C4BEF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Superficies identificadas en el plano de Mensura y División obrante en el Expediente Nº 9175-M-94.</w:t>
      </w:r>
    </w:p>
    <w:p w:rsidR="00D94315" w:rsidRPr="005C4BEF" w:rsidRDefault="00473E8B" w:rsidP="005C4B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ARTICULO TERCERO</w:t>
      </w:r>
      <w:r w:rsidR="002D17AB" w:rsidRPr="005C4BEF">
        <w:rPr>
          <w:rFonts w:ascii="Times New Roman" w:hAnsi="Times New Roman" w:cs="Times New Roman"/>
          <w:sz w:val="24"/>
          <w:szCs w:val="24"/>
        </w:rPr>
        <w:t xml:space="preserve">: </w:t>
      </w:r>
      <w:r w:rsidR="00160DF4" w:rsidRPr="005C4BEF">
        <w:rPr>
          <w:rFonts w:ascii="Times New Roman" w:hAnsi="Times New Roman" w:cs="Times New Roman"/>
          <w:sz w:val="24"/>
          <w:szCs w:val="24"/>
        </w:rPr>
        <w:t>FACULTASE al Departamento Ejecutivo Municipal a suscribir la documentación necesaria para la recepción de las superficies ofrecidas en donación.</w:t>
      </w:r>
    </w:p>
    <w:p w:rsidR="00F80444" w:rsidRPr="005C4BEF" w:rsidRDefault="00473E8B" w:rsidP="005C4B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C4BEF">
        <w:rPr>
          <w:rFonts w:ascii="Times New Roman" w:hAnsi="Times New Roman" w:cs="Times New Roman"/>
          <w:sz w:val="24"/>
          <w:szCs w:val="24"/>
        </w:rPr>
        <w:t>ARTICULO CUARTO</w:t>
      </w:r>
      <w:r w:rsidR="002D17AB" w:rsidRPr="005C4BEF">
        <w:rPr>
          <w:rFonts w:ascii="Times New Roman" w:hAnsi="Times New Roman" w:cs="Times New Roman"/>
          <w:sz w:val="24"/>
          <w:szCs w:val="24"/>
        </w:rPr>
        <w:t xml:space="preserve">: </w:t>
      </w:r>
      <w:r w:rsidR="00160DF4" w:rsidRPr="005C4BEF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5C4BEF" w:rsidRPr="005C4BE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5C4BEF" w:rsidSect="005C4BEF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95C31B2"/>
    <w:multiLevelType w:val="hybridMultilevel"/>
    <w:tmpl w:val="7040C446"/>
    <w:lvl w:ilvl="0" w:tplc="0C0A0017">
      <w:start w:val="1"/>
      <w:numFmt w:val="lowerLetter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76649"/>
    <w:rsid w:val="00081675"/>
    <w:rsid w:val="000A142D"/>
    <w:rsid w:val="000C41ED"/>
    <w:rsid w:val="00111339"/>
    <w:rsid w:val="00160DF4"/>
    <w:rsid w:val="0017500D"/>
    <w:rsid w:val="001D2132"/>
    <w:rsid w:val="001E3766"/>
    <w:rsid w:val="001E5B30"/>
    <w:rsid w:val="001F6DC8"/>
    <w:rsid w:val="002157FA"/>
    <w:rsid w:val="002553BC"/>
    <w:rsid w:val="0026564C"/>
    <w:rsid w:val="002730B9"/>
    <w:rsid w:val="002C36A6"/>
    <w:rsid w:val="002D0AFE"/>
    <w:rsid w:val="002D17AB"/>
    <w:rsid w:val="00313F47"/>
    <w:rsid w:val="00315B94"/>
    <w:rsid w:val="00352AFE"/>
    <w:rsid w:val="003700CA"/>
    <w:rsid w:val="003F0CF1"/>
    <w:rsid w:val="00404A66"/>
    <w:rsid w:val="0041286A"/>
    <w:rsid w:val="00435BB5"/>
    <w:rsid w:val="0047234E"/>
    <w:rsid w:val="00473E8B"/>
    <w:rsid w:val="004D02EC"/>
    <w:rsid w:val="004D11B4"/>
    <w:rsid w:val="005234F7"/>
    <w:rsid w:val="005B175D"/>
    <w:rsid w:val="005C0E57"/>
    <w:rsid w:val="005C4BEF"/>
    <w:rsid w:val="005F240A"/>
    <w:rsid w:val="00625207"/>
    <w:rsid w:val="00642770"/>
    <w:rsid w:val="006E2DFA"/>
    <w:rsid w:val="00706B32"/>
    <w:rsid w:val="0073064C"/>
    <w:rsid w:val="0073752F"/>
    <w:rsid w:val="007A730F"/>
    <w:rsid w:val="007B3A06"/>
    <w:rsid w:val="007F2B26"/>
    <w:rsid w:val="00802AC6"/>
    <w:rsid w:val="00804574"/>
    <w:rsid w:val="00835945"/>
    <w:rsid w:val="008E469C"/>
    <w:rsid w:val="0090799B"/>
    <w:rsid w:val="009207A2"/>
    <w:rsid w:val="009B3B91"/>
    <w:rsid w:val="00A057EB"/>
    <w:rsid w:val="00AE7D49"/>
    <w:rsid w:val="00B5755E"/>
    <w:rsid w:val="00B96ECD"/>
    <w:rsid w:val="00C116E4"/>
    <w:rsid w:val="00C3356C"/>
    <w:rsid w:val="00C70300"/>
    <w:rsid w:val="00C936F9"/>
    <w:rsid w:val="00CE45DF"/>
    <w:rsid w:val="00D56858"/>
    <w:rsid w:val="00D76C80"/>
    <w:rsid w:val="00D94315"/>
    <w:rsid w:val="00DC4C94"/>
    <w:rsid w:val="00E0728B"/>
    <w:rsid w:val="00EB1BEE"/>
    <w:rsid w:val="00EC155C"/>
    <w:rsid w:val="00F0133F"/>
    <w:rsid w:val="00F453F4"/>
    <w:rsid w:val="00F77112"/>
    <w:rsid w:val="00F80444"/>
    <w:rsid w:val="00F93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2016-12-26T22:21:00Z</dcterms:created>
  <dcterms:modified xsi:type="dcterms:W3CDTF">2017-06-06T11:51:00Z</dcterms:modified>
</cp:coreProperties>
</file>