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4192" w:rsidRPr="006A0DD0" w:rsidRDefault="007C4192" w:rsidP="006A0DD0">
      <w:pPr>
        <w:spacing w:line="240" w:lineRule="auto"/>
        <w:jc w:val="right"/>
        <w:rPr>
          <w:rFonts w:ascii="Times New Roman" w:hAnsi="Times New Roman" w:cs="Times New Roman"/>
          <w:sz w:val="24"/>
          <w:szCs w:val="24"/>
        </w:rPr>
      </w:pPr>
      <w:r w:rsidRPr="006A0DD0">
        <w:rPr>
          <w:rFonts w:ascii="Times New Roman" w:hAnsi="Times New Roman" w:cs="Times New Roman"/>
          <w:sz w:val="24"/>
          <w:szCs w:val="24"/>
        </w:rPr>
        <w:t>Yerba Buena, 18 de Septiembre de 1996</w:t>
      </w:r>
    </w:p>
    <w:p w:rsidR="007C4192" w:rsidRPr="006A0DD0" w:rsidRDefault="007C4192"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ORDENANZA Nº 775</w:t>
      </w:r>
    </w:p>
    <w:p w:rsidR="001D312A" w:rsidRPr="006A0DD0" w:rsidRDefault="007C4192"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 xml:space="preserve">VISTO: </w:t>
      </w:r>
      <w:r w:rsidR="000A3B3B" w:rsidRPr="006A0DD0">
        <w:rPr>
          <w:rFonts w:ascii="Times New Roman" w:hAnsi="Times New Roman" w:cs="Times New Roman"/>
          <w:sz w:val="24"/>
          <w:szCs w:val="24"/>
        </w:rPr>
        <w:t>Los Exptes. 185-V-96, 204-Y-96 y Ref. 097/96, mediante los cuales se tramitan las Documentaciones técnicas referentes a Anteproyecto de Loteo obra “300 viviendas en Cebil Redondo”; y</w:t>
      </w:r>
    </w:p>
    <w:p w:rsidR="00E6643B" w:rsidRPr="006A0DD0" w:rsidRDefault="007C4192"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 xml:space="preserve">CONSIDERANDO: </w:t>
      </w:r>
      <w:r w:rsidR="00E6643B" w:rsidRPr="006A0DD0">
        <w:rPr>
          <w:rFonts w:ascii="Times New Roman" w:hAnsi="Times New Roman" w:cs="Times New Roman"/>
          <w:sz w:val="24"/>
          <w:szCs w:val="24"/>
        </w:rPr>
        <w:t xml:space="preserve">Que mediante </w:t>
      </w:r>
      <w:r w:rsidR="000A3B3B" w:rsidRPr="006A0DD0">
        <w:rPr>
          <w:rFonts w:ascii="Times New Roman" w:hAnsi="Times New Roman" w:cs="Times New Roman"/>
          <w:sz w:val="24"/>
          <w:szCs w:val="24"/>
        </w:rPr>
        <w:t>Ordenanza 440/91 se Facultó al D.E.M a visar el Anteproyecto presentado por Expte 5.966-F-91 disponiéndose que en el Proyecto definitivo se deberá respetar una medida mínima de Lotes de 10 m de frente.</w:t>
      </w:r>
    </w:p>
    <w:p w:rsidR="000A3B3B" w:rsidRPr="006A0DD0" w:rsidRDefault="000A3B3B"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ab/>
      </w:r>
      <w:r w:rsidRPr="006A0DD0">
        <w:rPr>
          <w:rFonts w:ascii="Times New Roman" w:hAnsi="Times New Roman" w:cs="Times New Roman"/>
          <w:sz w:val="24"/>
          <w:szCs w:val="24"/>
        </w:rPr>
        <w:tab/>
        <w:t>Que constan las documentaciones referentes a factibilidades de agua, luz y gas.</w:t>
      </w:r>
    </w:p>
    <w:p w:rsidR="000A3B3B" w:rsidRPr="006A0DD0" w:rsidRDefault="000A3B3B"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ab/>
      </w:r>
      <w:r w:rsidRPr="006A0DD0">
        <w:rPr>
          <w:rFonts w:ascii="Times New Roman" w:hAnsi="Times New Roman" w:cs="Times New Roman"/>
          <w:sz w:val="24"/>
          <w:szCs w:val="24"/>
        </w:rPr>
        <w:tab/>
        <w:t>Que a fin de cumplimentar disposiciones de la Ordenanza 440/91 se debe modificar la propuesta original en cuanto a espacios verdes, anchos de calles, etc.</w:t>
      </w:r>
    </w:p>
    <w:p w:rsidR="001366CC" w:rsidRPr="006A0DD0" w:rsidRDefault="000A3B3B"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ab/>
      </w:r>
      <w:r w:rsidRPr="006A0DD0">
        <w:rPr>
          <w:rFonts w:ascii="Times New Roman" w:hAnsi="Times New Roman" w:cs="Times New Roman"/>
          <w:sz w:val="24"/>
          <w:szCs w:val="24"/>
        </w:rPr>
        <w:tab/>
        <w:t>Que la propuesta presentada no contempla aspectos necesarios para dar cumplimiento a Ordenanzas en vigencia en lo referente a anchos de calles y pasajes, por lo que se deben adecuar los planos a tal fin.</w:t>
      </w:r>
    </w:p>
    <w:p w:rsidR="00574669" w:rsidRPr="006A0DD0" w:rsidRDefault="005D0E95"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POR ELLO:</w:t>
      </w:r>
    </w:p>
    <w:p w:rsidR="002730B9" w:rsidRPr="006A0DD0" w:rsidRDefault="002730B9"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 xml:space="preserve">EL </w:t>
      </w:r>
      <w:r w:rsidR="005D0E95" w:rsidRPr="006A0DD0">
        <w:rPr>
          <w:rFonts w:ascii="Times New Roman" w:hAnsi="Times New Roman" w:cs="Times New Roman"/>
          <w:sz w:val="24"/>
          <w:szCs w:val="24"/>
        </w:rPr>
        <w:t>CONCEJO DELIBERANTE</w:t>
      </w:r>
    </w:p>
    <w:p w:rsidR="002730B9" w:rsidRPr="006A0DD0" w:rsidRDefault="007C22A4" w:rsidP="006A0DD0">
      <w:pPr>
        <w:spacing w:line="240" w:lineRule="auto"/>
        <w:jc w:val="center"/>
        <w:rPr>
          <w:rFonts w:ascii="Times New Roman" w:hAnsi="Times New Roman" w:cs="Times New Roman"/>
          <w:sz w:val="24"/>
          <w:szCs w:val="24"/>
        </w:rPr>
      </w:pPr>
      <w:r w:rsidRPr="006A0DD0">
        <w:rPr>
          <w:rFonts w:ascii="Times New Roman" w:hAnsi="Times New Roman" w:cs="Times New Roman"/>
          <w:sz w:val="24"/>
          <w:szCs w:val="24"/>
        </w:rPr>
        <w:t>SANCIONA</w:t>
      </w:r>
      <w:r w:rsidR="005D0E95" w:rsidRPr="006A0DD0">
        <w:rPr>
          <w:rFonts w:ascii="Times New Roman" w:hAnsi="Times New Roman" w:cs="Times New Roman"/>
          <w:sz w:val="24"/>
          <w:szCs w:val="24"/>
        </w:rPr>
        <w:t>CON FUERZA</w:t>
      </w:r>
      <w:r w:rsidR="002730B9" w:rsidRPr="006A0DD0">
        <w:rPr>
          <w:rFonts w:ascii="Times New Roman" w:hAnsi="Times New Roman" w:cs="Times New Roman"/>
          <w:sz w:val="24"/>
          <w:szCs w:val="24"/>
        </w:rPr>
        <w:t xml:space="preserve"> DE</w:t>
      </w:r>
    </w:p>
    <w:p w:rsidR="00B92C2D" w:rsidRPr="006A0DD0" w:rsidRDefault="002730B9" w:rsidP="006A0DD0">
      <w:pPr>
        <w:spacing w:line="240" w:lineRule="auto"/>
        <w:jc w:val="center"/>
        <w:rPr>
          <w:rFonts w:ascii="Times New Roman" w:hAnsi="Times New Roman" w:cs="Times New Roman"/>
          <w:sz w:val="24"/>
          <w:szCs w:val="24"/>
        </w:rPr>
      </w:pPr>
      <w:r w:rsidRPr="006A0DD0">
        <w:rPr>
          <w:rFonts w:ascii="Times New Roman" w:hAnsi="Times New Roman" w:cs="Times New Roman"/>
          <w:sz w:val="24"/>
          <w:szCs w:val="24"/>
        </w:rPr>
        <w:t>ORDENANZA</w:t>
      </w:r>
    </w:p>
    <w:p w:rsidR="005D0E95" w:rsidRPr="006A0DD0" w:rsidRDefault="00D16EB4"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ARTICULO PRIMERO</w:t>
      </w:r>
      <w:r w:rsidR="007C4192" w:rsidRPr="006A0DD0">
        <w:rPr>
          <w:rFonts w:ascii="Times New Roman" w:hAnsi="Times New Roman" w:cs="Times New Roman"/>
          <w:sz w:val="24"/>
          <w:szCs w:val="24"/>
        </w:rPr>
        <w:t xml:space="preserve">: </w:t>
      </w:r>
      <w:r w:rsidR="00E6643B" w:rsidRPr="006A0DD0">
        <w:rPr>
          <w:rFonts w:ascii="Times New Roman" w:hAnsi="Times New Roman" w:cs="Times New Roman"/>
          <w:sz w:val="24"/>
          <w:szCs w:val="24"/>
        </w:rPr>
        <w:t xml:space="preserve">Facultar al D.E.M. a aprobar </w:t>
      </w:r>
      <w:r w:rsidR="0045169F" w:rsidRPr="006A0DD0">
        <w:rPr>
          <w:rFonts w:ascii="Times New Roman" w:hAnsi="Times New Roman" w:cs="Times New Roman"/>
          <w:sz w:val="24"/>
          <w:szCs w:val="24"/>
        </w:rPr>
        <w:t>la Documentación técnica presentada por la Empresa VILICO S.A. mediante referente 097/96</w:t>
      </w:r>
      <w:r w:rsidR="007C4192" w:rsidRPr="006A0DD0">
        <w:rPr>
          <w:rFonts w:ascii="Times New Roman" w:hAnsi="Times New Roman" w:cs="Times New Roman"/>
          <w:sz w:val="24"/>
          <w:szCs w:val="24"/>
        </w:rPr>
        <w:t xml:space="preserve"> </w:t>
      </w:r>
      <w:r w:rsidR="006A0DD0">
        <w:rPr>
          <w:rFonts w:ascii="Times New Roman" w:hAnsi="Times New Roman" w:cs="Times New Roman"/>
          <w:sz w:val="24"/>
          <w:szCs w:val="24"/>
        </w:rPr>
        <w:t xml:space="preserve">                    (</w:t>
      </w:r>
      <w:r w:rsidR="0045169F" w:rsidRPr="006A0DD0">
        <w:rPr>
          <w:rFonts w:ascii="Times New Roman" w:hAnsi="Times New Roman" w:cs="Times New Roman"/>
          <w:sz w:val="24"/>
          <w:szCs w:val="24"/>
        </w:rPr>
        <w:t>anteproyecto de loteo del Barrio “300 viviendas en Cebil Redondo”</w:t>
      </w:r>
      <w:r w:rsidR="006A0DD0">
        <w:rPr>
          <w:rFonts w:ascii="Times New Roman" w:hAnsi="Times New Roman" w:cs="Times New Roman"/>
          <w:sz w:val="24"/>
          <w:szCs w:val="24"/>
        </w:rPr>
        <w:t xml:space="preserve">) </w:t>
      </w:r>
      <w:r w:rsidR="007C4192" w:rsidRPr="006A0DD0">
        <w:rPr>
          <w:rFonts w:ascii="Times New Roman" w:hAnsi="Times New Roman" w:cs="Times New Roman"/>
          <w:sz w:val="24"/>
          <w:szCs w:val="24"/>
        </w:rPr>
        <w:t xml:space="preserve"> </w:t>
      </w:r>
      <w:r w:rsidR="0045169F" w:rsidRPr="006A0DD0">
        <w:rPr>
          <w:rFonts w:ascii="Times New Roman" w:hAnsi="Times New Roman" w:cs="Times New Roman"/>
          <w:sz w:val="24"/>
          <w:szCs w:val="24"/>
        </w:rPr>
        <w:t>previa verificación del cumplimiento de los siguientes requisitos:</w:t>
      </w:r>
    </w:p>
    <w:p w:rsidR="0045169F" w:rsidRPr="006A0DD0" w:rsidRDefault="0045169F" w:rsidP="006A0DD0">
      <w:pPr>
        <w:pStyle w:val="Prrafodelista"/>
        <w:numPr>
          <w:ilvl w:val="0"/>
          <w:numId w:val="1"/>
        </w:numPr>
        <w:spacing w:line="240" w:lineRule="auto"/>
        <w:ind w:left="0" w:firstLine="0"/>
        <w:rPr>
          <w:rFonts w:ascii="Times New Roman" w:hAnsi="Times New Roman" w:cs="Times New Roman"/>
          <w:sz w:val="24"/>
          <w:szCs w:val="24"/>
        </w:rPr>
      </w:pPr>
      <w:r w:rsidRPr="006A0DD0">
        <w:rPr>
          <w:rFonts w:ascii="Times New Roman" w:hAnsi="Times New Roman" w:cs="Times New Roman"/>
          <w:sz w:val="24"/>
          <w:szCs w:val="24"/>
        </w:rPr>
        <w:t>Presentación del Libre Deuda correspondiente.</w:t>
      </w:r>
    </w:p>
    <w:p w:rsidR="00B92C2D" w:rsidRPr="006A0DD0" w:rsidRDefault="0045169F" w:rsidP="006A0DD0">
      <w:pPr>
        <w:pStyle w:val="Prrafodelista"/>
        <w:numPr>
          <w:ilvl w:val="0"/>
          <w:numId w:val="1"/>
        </w:numPr>
        <w:spacing w:line="240" w:lineRule="auto"/>
        <w:ind w:left="0" w:firstLine="0"/>
        <w:rPr>
          <w:rFonts w:ascii="Times New Roman" w:hAnsi="Times New Roman" w:cs="Times New Roman"/>
          <w:sz w:val="24"/>
          <w:szCs w:val="24"/>
        </w:rPr>
      </w:pPr>
      <w:r w:rsidRPr="006A0DD0">
        <w:rPr>
          <w:rFonts w:ascii="Times New Roman" w:hAnsi="Times New Roman" w:cs="Times New Roman"/>
          <w:sz w:val="24"/>
          <w:szCs w:val="24"/>
        </w:rPr>
        <w:t>Cumplimiento de las disposiciones del Artículo 3° de la Ordenanza 440/91.</w:t>
      </w:r>
    </w:p>
    <w:p w:rsidR="0045169F" w:rsidRPr="006A0DD0" w:rsidRDefault="0045169F" w:rsidP="006A0DD0">
      <w:pPr>
        <w:pStyle w:val="Prrafodelista"/>
        <w:numPr>
          <w:ilvl w:val="0"/>
          <w:numId w:val="1"/>
        </w:numPr>
        <w:spacing w:line="240" w:lineRule="auto"/>
        <w:ind w:left="0" w:firstLine="0"/>
        <w:rPr>
          <w:rFonts w:ascii="Times New Roman" w:hAnsi="Times New Roman" w:cs="Times New Roman"/>
          <w:sz w:val="24"/>
          <w:szCs w:val="24"/>
        </w:rPr>
      </w:pPr>
      <w:r w:rsidRPr="006A0DD0">
        <w:rPr>
          <w:rFonts w:ascii="Times New Roman" w:hAnsi="Times New Roman" w:cs="Times New Roman"/>
          <w:sz w:val="24"/>
          <w:szCs w:val="24"/>
        </w:rPr>
        <w:t>La vía pública, Limite Oeste del loteamiento deberá ser de 11,50 m de ancho, con cordón cuneta en ambos lados, ejecutándose una calzada de 8,00 m de ancho.</w:t>
      </w:r>
    </w:p>
    <w:p w:rsidR="001366CC" w:rsidRPr="006A0DD0" w:rsidRDefault="0045169F" w:rsidP="006A0DD0">
      <w:pPr>
        <w:pStyle w:val="Prrafodelista"/>
        <w:numPr>
          <w:ilvl w:val="0"/>
          <w:numId w:val="1"/>
        </w:numPr>
        <w:spacing w:line="240" w:lineRule="auto"/>
        <w:ind w:left="0" w:firstLine="0"/>
        <w:rPr>
          <w:rFonts w:ascii="Times New Roman" w:hAnsi="Times New Roman" w:cs="Times New Roman"/>
          <w:sz w:val="24"/>
          <w:szCs w:val="24"/>
        </w:rPr>
      </w:pPr>
      <w:r w:rsidRPr="006A0DD0">
        <w:rPr>
          <w:rFonts w:ascii="Times New Roman" w:hAnsi="Times New Roman" w:cs="Times New Roman"/>
          <w:sz w:val="24"/>
          <w:szCs w:val="24"/>
        </w:rPr>
        <w:t>La calzada acceso Este tendrá un ancho total de 12,00 m, con una calzada de 8,00 m de ancho, con veredas de 2,00 m sobre ambas aceras.</w:t>
      </w:r>
      <w:bookmarkStart w:id="0" w:name="_GoBack"/>
      <w:bookmarkEnd w:id="0"/>
    </w:p>
    <w:p w:rsidR="001366CC" w:rsidRPr="006A0DD0" w:rsidRDefault="00D16EB4"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ARTICULO SEGUNDO</w:t>
      </w:r>
      <w:r w:rsidR="007C4192" w:rsidRPr="006A0DD0">
        <w:rPr>
          <w:rFonts w:ascii="Times New Roman" w:hAnsi="Times New Roman" w:cs="Times New Roman"/>
          <w:sz w:val="24"/>
          <w:szCs w:val="24"/>
        </w:rPr>
        <w:t xml:space="preserve">: </w:t>
      </w:r>
      <w:r w:rsidR="0045169F" w:rsidRPr="006A0DD0">
        <w:rPr>
          <w:rFonts w:ascii="Times New Roman" w:hAnsi="Times New Roman" w:cs="Times New Roman"/>
          <w:sz w:val="24"/>
          <w:szCs w:val="24"/>
        </w:rPr>
        <w:t>El D.E.M. deberá contemplar en futuras aperturas de calles que el Límite Este del actual Loteo Frías Silva tenga las medidas, que complementadas con las aprobadas por la presente Ordenanza definan traza de calle o avenida con las medidas exigidas por disposiciones vigentes.</w:t>
      </w:r>
    </w:p>
    <w:p w:rsidR="002730B9" w:rsidRPr="006A0DD0" w:rsidRDefault="00D16EB4" w:rsidP="006A0DD0">
      <w:pPr>
        <w:spacing w:line="240" w:lineRule="auto"/>
        <w:rPr>
          <w:rFonts w:ascii="Times New Roman" w:hAnsi="Times New Roman" w:cs="Times New Roman"/>
          <w:sz w:val="24"/>
          <w:szCs w:val="24"/>
        </w:rPr>
      </w:pPr>
      <w:r w:rsidRPr="006A0DD0">
        <w:rPr>
          <w:rFonts w:ascii="Times New Roman" w:hAnsi="Times New Roman" w:cs="Times New Roman"/>
          <w:sz w:val="24"/>
          <w:szCs w:val="24"/>
        </w:rPr>
        <w:t>ARTICULO TERCERO</w:t>
      </w:r>
      <w:r w:rsidR="007C4192" w:rsidRPr="006A0DD0">
        <w:rPr>
          <w:rFonts w:ascii="Times New Roman" w:hAnsi="Times New Roman" w:cs="Times New Roman"/>
          <w:sz w:val="24"/>
          <w:szCs w:val="24"/>
        </w:rPr>
        <w:t xml:space="preserve">: </w:t>
      </w:r>
      <w:r w:rsidR="00E6643B" w:rsidRPr="006A0DD0">
        <w:rPr>
          <w:rFonts w:ascii="Times New Roman" w:hAnsi="Times New Roman" w:cs="Times New Roman"/>
          <w:sz w:val="24"/>
          <w:szCs w:val="24"/>
        </w:rPr>
        <w:t>COMUNIQUESE, COPIESE Y ARCHIVESE.</w:t>
      </w:r>
      <w:r w:rsidR="006A0DD0" w:rsidRPr="006A0DD0">
        <w:rPr>
          <w:rFonts w:ascii="Times New Roman" w:hAnsi="Times New Roman" w:cs="Times New Roman"/>
          <w:sz w:val="24"/>
          <w:szCs w:val="24"/>
        </w:rPr>
        <w:t xml:space="preserve"> </w:t>
      </w:r>
    </w:p>
    <w:sectPr w:rsidR="002730B9" w:rsidRPr="006A0DD0" w:rsidSect="006A0DD0">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5F1CA9"/>
    <w:multiLevelType w:val="hybridMultilevel"/>
    <w:tmpl w:val="920C3C34"/>
    <w:lvl w:ilvl="0" w:tplc="2C0A000F">
      <w:start w:val="1"/>
      <w:numFmt w:val="decimal"/>
      <w:lvlText w:val="%1."/>
      <w:lvlJc w:val="left"/>
      <w:pPr>
        <w:ind w:left="1428" w:hanging="360"/>
      </w:pPr>
    </w:lvl>
    <w:lvl w:ilvl="1" w:tplc="2C0A0019" w:tentative="1">
      <w:start w:val="1"/>
      <w:numFmt w:val="lowerLetter"/>
      <w:lvlText w:val="%2."/>
      <w:lvlJc w:val="left"/>
      <w:pPr>
        <w:ind w:left="2148" w:hanging="360"/>
      </w:pPr>
    </w:lvl>
    <w:lvl w:ilvl="2" w:tplc="2C0A001B" w:tentative="1">
      <w:start w:val="1"/>
      <w:numFmt w:val="lowerRoman"/>
      <w:lvlText w:val="%3."/>
      <w:lvlJc w:val="right"/>
      <w:pPr>
        <w:ind w:left="2868" w:hanging="180"/>
      </w:pPr>
    </w:lvl>
    <w:lvl w:ilvl="3" w:tplc="2C0A000F" w:tentative="1">
      <w:start w:val="1"/>
      <w:numFmt w:val="decimal"/>
      <w:lvlText w:val="%4."/>
      <w:lvlJc w:val="left"/>
      <w:pPr>
        <w:ind w:left="3588" w:hanging="360"/>
      </w:pPr>
    </w:lvl>
    <w:lvl w:ilvl="4" w:tplc="2C0A0019" w:tentative="1">
      <w:start w:val="1"/>
      <w:numFmt w:val="lowerLetter"/>
      <w:lvlText w:val="%5."/>
      <w:lvlJc w:val="left"/>
      <w:pPr>
        <w:ind w:left="4308" w:hanging="360"/>
      </w:pPr>
    </w:lvl>
    <w:lvl w:ilvl="5" w:tplc="2C0A001B" w:tentative="1">
      <w:start w:val="1"/>
      <w:numFmt w:val="lowerRoman"/>
      <w:lvlText w:val="%6."/>
      <w:lvlJc w:val="right"/>
      <w:pPr>
        <w:ind w:left="5028" w:hanging="180"/>
      </w:pPr>
    </w:lvl>
    <w:lvl w:ilvl="6" w:tplc="2C0A000F" w:tentative="1">
      <w:start w:val="1"/>
      <w:numFmt w:val="decimal"/>
      <w:lvlText w:val="%7."/>
      <w:lvlJc w:val="left"/>
      <w:pPr>
        <w:ind w:left="5748" w:hanging="360"/>
      </w:pPr>
    </w:lvl>
    <w:lvl w:ilvl="7" w:tplc="2C0A0019" w:tentative="1">
      <w:start w:val="1"/>
      <w:numFmt w:val="lowerLetter"/>
      <w:lvlText w:val="%8."/>
      <w:lvlJc w:val="left"/>
      <w:pPr>
        <w:ind w:left="6468" w:hanging="360"/>
      </w:pPr>
    </w:lvl>
    <w:lvl w:ilvl="8" w:tplc="2C0A001B" w:tentative="1">
      <w:start w:val="1"/>
      <w:numFmt w:val="lowerRoman"/>
      <w:lvlText w:val="%9."/>
      <w:lvlJc w:val="right"/>
      <w:pPr>
        <w:ind w:left="7188"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compat/>
  <w:rsids>
    <w:rsidRoot w:val="0073064C"/>
    <w:rsid w:val="00094081"/>
    <w:rsid w:val="000A3B3B"/>
    <w:rsid w:val="000B1FE0"/>
    <w:rsid w:val="000C3409"/>
    <w:rsid w:val="000F146D"/>
    <w:rsid w:val="001366CC"/>
    <w:rsid w:val="001420D7"/>
    <w:rsid w:val="0018343E"/>
    <w:rsid w:val="0019705D"/>
    <w:rsid w:val="001D312A"/>
    <w:rsid w:val="002730B9"/>
    <w:rsid w:val="00390ADB"/>
    <w:rsid w:val="003B18B3"/>
    <w:rsid w:val="003C6296"/>
    <w:rsid w:val="00417955"/>
    <w:rsid w:val="0045169F"/>
    <w:rsid w:val="00571B17"/>
    <w:rsid w:val="00574669"/>
    <w:rsid w:val="00577DDA"/>
    <w:rsid w:val="005D0E95"/>
    <w:rsid w:val="005F75F1"/>
    <w:rsid w:val="00674A29"/>
    <w:rsid w:val="006828B1"/>
    <w:rsid w:val="006858A0"/>
    <w:rsid w:val="00695AA2"/>
    <w:rsid w:val="006A0DD0"/>
    <w:rsid w:val="006A5F8F"/>
    <w:rsid w:val="006F61D0"/>
    <w:rsid w:val="0073064C"/>
    <w:rsid w:val="007679E5"/>
    <w:rsid w:val="007C22A4"/>
    <w:rsid w:val="007C4192"/>
    <w:rsid w:val="007C7257"/>
    <w:rsid w:val="00835337"/>
    <w:rsid w:val="00837902"/>
    <w:rsid w:val="00853DCC"/>
    <w:rsid w:val="00876395"/>
    <w:rsid w:val="008934ED"/>
    <w:rsid w:val="008D0148"/>
    <w:rsid w:val="008D3449"/>
    <w:rsid w:val="009C2CCF"/>
    <w:rsid w:val="009D0F3A"/>
    <w:rsid w:val="00A55CDB"/>
    <w:rsid w:val="00A65167"/>
    <w:rsid w:val="00AE6E58"/>
    <w:rsid w:val="00B25C54"/>
    <w:rsid w:val="00B61F20"/>
    <w:rsid w:val="00B625D6"/>
    <w:rsid w:val="00B92C2D"/>
    <w:rsid w:val="00BA275D"/>
    <w:rsid w:val="00C229EC"/>
    <w:rsid w:val="00C27225"/>
    <w:rsid w:val="00C9564B"/>
    <w:rsid w:val="00D04400"/>
    <w:rsid w:val="00D16EB4"/>
    <w:rsid w:val="00D92C04"/>
    <w:rsid w:val="00DA04CA"/>
    <w:rsid w:val="00DB3868"/>
    <w:rsid w:val="00DC4C94"/>
    <w:rsid w:val="00DD5678"/>
    <w:rsid w:val="00E16F11"/>
    <w:rsid w:val="00E6643B"/>
    <w:rsid w:val="00EB65B0"/>
    <w:rsid w:val="00F4193E"/>
    <w:rsid w:val="00F5263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5169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312</Words>
  <Characters>1721</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2029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usuario</cp:lastModifiedBy>
  <cp:revision>16</cp:revision>
  <dcterms:created xsi:type="dcterms:W3CDTF">2017-03-23T21:22:00Z</dcterms:created>
  <dcterms:modified xsi:type="dcterms:W3CDTF">2017-06-06T11:52:00Z</dcterms:modified>
</cp:coreProperties>
</file>