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52413" w:rsidRPr="00946424" w:rsidRDefault="00A52413" w:rsidP="00946424">
      <w:pPr>
        <w:shd w:val="clear" w:color="auto" w:fill="FFFFFF"/>
        <w:tabs>
          <w:tab w:val="left" w:pos="1230"/>
        </w:tabs>
        <w:spacing w:after="200" w:line="240" w:lineRule="auto"/>
        <w:jc w:val="right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>Yerba Buena, 27 de Diciembre de 1996</w:t>
      </w:r>
    </w:p>
    <w:p w:rsidR="00A52413" w:rsidRPr="00946424" w:rsidRDefault="00A52413" w:rsidP="00946424">
      <w:pPr>
        <w:shd w:val="clear" w:color="auto" w:fill="FFFFFF"/>
        <w:tabs>
          <w:tab w:val="left" w:pos="1230"/>
        </w:tabs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>ORDENANZA Nº 803</w:t>
      </w:r>
    </w:p>
    <w:p w:rsidR="008213C0" w:rsidRPr="00946424" w:rsidRDefault="00A52413" w:rsidP="00946424">
      <w:pPr>
        <w:shd w:val="clear" w:color="auto" w:fill="FFFFFF"/>
        <w:tabs>
          <w:tab w:val="left" w:pos="1230"/>
        </w:tabs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VISTO: </w:t>
      </w:r>
      <w:r w:rsidR="008E255B" w:rsidRPr="00946424">
        <w:rPr>
          <w:rFonts w:ascii="Times New Roman" w:eastAsia="Times New Roman" w:hAnsi="Times New Roman"/>
          <w:sz w:val="24"/>
          <w:szCs w:val="24"/>
          <w:lang w:eastAsia="es-AR"/>
        </w:rPr>
        <w:t>Que la Ordenanza 659/94 fundamenta su elaboración en el Art. 24 de la Ley 5529, en cuanto a reglamentar el funcionamiento de los establecimientos comerciales y a adoptar las medidas que garanticen la salud de la población;</w:t>
      </w:r>
    </w:p>
    <w:p w:rsidR="009B5ED0" w:rsidRPr="00946424" w:rsidRDefault="009B5ED0" w:rsidP="00946424">
      <w:pPr>
        <w:shd w:val="clear" w:color="auto" w:fill="FFFFFF"/>
        <w:tabs>
          <w:tab w:val="left" w:pos="1230"/>
        </w:tabs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8E255B" w:rsidRPr="00946424">
        <w:rPr>
          <w:rFonts w:ascii="Times New Roman" w:eastAsia="Times New Roman" w:hAnsi="Times New Roman"/>
          <w:sz w:val="24"/>
          <w:szCs w:val="24"/>
          <w:lang w:eastAsia="es-AR"/>
        </w:rPr>
        <w:t>Que la citada norma debe agregársele lo dispuesto en la Ley 6600 de Lucha contra el Alcoholismo, y atentos a que los registros de la Secretaría de Salud y Acción Social muestran una marcada elevación estadística del consumo juvenil y aún infantil de alcohol; y</w:t>
      </w:r>
    </w:p>
    <w:p w:rsidR="00785E7C" w:rsidRPr="00946424" w:rsidRDefault="00A52413" w:rsidP="00946424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CONSIDERANDO: </w:t>
      </w:r>
      <w:r w:rsidR="00BB49B3" w:rsidRPr="00946424">
        <w:rPr>
          <w:rFonts w:ascii="Times New Roman" w:eastAsia="Times New Roman" w:hAnsi="Times New Roman"/>
          <w:sz w:val="24"/>
          <w:szCs w:val="24"/>
          <w:lang w:eastAsia="es-AR"/>
        </w:rPr>
        <w:t>Que el concepto de adicciones no debe limitarse únicamente al de sustancias ilícitas, sino extenderse a las usuales tales</w:t>
      </w:r>
      <w:r w:rsidR="00785E7C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como el tabaquismoy el alcoholismo;</w:t>
      </w:r>
    </w:p>
    <w:p w:rsidR="00785E7C" w:rsidRPr="00946424" w:rsidRDefault="009B5ED0" w:rsidP="00946424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785E7C" w:rsidRPr="00946424">
        <w:rPr>
          <w:rFonts w:ascii="Times New Roman" w:eastAsia="Times New Roman" w:hAnsi="Times New Roman"/>
          <w:sz w:val="24"/>
          <w:szCs w:val="24"/>
          <w:lang w:eastAsia="es-AR"/>
        </w:rPr>
        <w:t>Que las conductas adoptadas en tal sentido se desarrollan preferentemente en la franja etárea que va de los 12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                   (</w:t>
      </w:r>
      <w:r w:rsidR="00785E7C" w:rsidRPr="00946424">
        <w:rPr>
          <w:rFonts w:ascii="Times New Roman" w:eastAsia="Times New Roman" w:hAnsi="Times New Roman"/>
          <w:sz w:val="24"/>
          <w:szCs w:val="24"/>
          <w:lang w:eastAsia="es-AR"/>
        </w:rPr>
        <w:t>doce</w:t>
      </w:r>
      <w:r w:rsid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) 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785E7C" w:rsidRPr="00946424">
        <w:rPr>
          <w:rFonts w:ascii="Times New Roman" w:eastAsia="Times New Roman" w:hAnsi="Times New Roman"/>
          <w:sz w:val="24"/>
          <w:szCs w:val="24"/>
          <w:lang w:eastAsia="es-AR"/>
        </w:rPr>
        <w:t>a las 18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                   (</w:t>
      </w:r>
      <w:r w:rsidR="00785E7C" w:rsidRPr="00946424">
        <w:rPr>
          <w:rFonts w:ascii="Times New Roman" w:eastAsia="Times New Roman" w:hAnsi="Times New Roman"/>
          <w:sz w:val="24"/>
          <w:szCs w:val="24"/>
          <w:lang w:eastAsia="es-AR"/>
        </w:rPr>
        <w:t>dieciocho</w:t>
      </w:r>
      <w:r w:rsid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) 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785E7C" w:rsidRPr="00946424">
        <w:rPr>
          <w:rFonts w:ascii="Times New Roman" w:eastAsia="Times New Roman" w:hAnsi="Times New Roman"/>
          <w:sz w:val="24"/>
          <w:szCs w:val="24"/>
          <w:lang w:eastAsia="es-AR"/>
        </w:rPr>
        <w:t>Años de edad;</w:t>
      </w:r>
    </w:p>
    <w:p w:rsidR="00D6124A" w:rsidRPr="00946424" w:rsidRDefault="009B5ED0" w:rsidP="00946424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785E7C" w:rsidRPr="00946424">
        <w:rPr>
          <w:rFonts w:ascii="Times New Roman" w:eastAsia="Times New Roman" w:hAnsi="Times New Roman"/>
          <w:sz w:val="24"/>
          <w:szCs w:val="24"/>
          <w:lang w:eastAsia="es-AR"/>
        </w:rPr>
        <w:t>Que el alcohol provoca serias alteraciones psicofísicas, donde el factor fundamental recae en la educación y establecimiento oportuno y adecuado de los límites necesarios en el seno de la fa</w:t>
      </w:r>
      <w:r w:rsidR="00D6124A" w:rsidRPr="00946424">
        <w:rPr>
          <w:rFonts w:ascii="Times New Roman" w:eastAsia="Times New Roman" w:hAnsi="Times New Roman"/>
          <w:sz w:val="24"/>
          <w:szCs w:val="24"/>
          <w:lang w:eastAsia="es-AR"/>
        </w:rPr>
        <w:t>milia y la escuela;</w:t>
      </w:r>
    </w:p>
    <w:p w:rsidR="00D6124A" w:rsidRPr="00946424" w:rsidRDefault="009B5ED0" w:rsidP="00946424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D6124A" w:rsidRPr="00946424">
        <w:rPr>
          <w:rFonts w:ascii="Times New Roman" w:eastAsia="Times New Roman" w:hAnsi="Times New Roman"/>
          <w:sz w:val="24"/>
          <w:szCs w:val="24"/>
          <w:lang w:eastAsia="es-AR"/>
        </w:rPr>
        <w:t>Que resulta de público conocimiento que no siempre tales elementos del tejido social funcionan de manera adecuada en la prevención del abuso de sustancias;</w:t>
      </w:r>
    </w:p>
    <w:p w:rsidR="008213C0" w:rsidRPr="00946424" w:rsidRDefault="009B5ED0" w:rsidP="00946424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D6124A" w:rsidRPr="00946424">
        <w:rPr>
          <w:rFonts w:ascii="Times New Roman" w:eastAsia="Times New Roman" w:hAnsi="Times New Roman"/>
          <w:sz w:val="24"/>
          <w:szCs w:val="24"/>
          <w:lang w:eastAsia="es-AR"/>
        </w:rPr>
        <w:t>Que en muchos casos, el nivel de conciencia de muchos comerciantes no alcanza a definirse dentro de marcos éticos y legales</w:t>
      </w:r>
      <w:r w:rsidR="00DB425D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que eviten las conductas adictivas, vendiendo sin regulación alguna alcohol en forma indiscriminada a los jóvenes y niños;</w:t>
      </w:r>
    </w:p>
    <w:p w:rsidR="00DB425D" w:rsidRPr="00946424" w:rsidRDefault="009B5ED0" w:rsidP="00946424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DB425D" w:rsidRPr="00946424">
        <w:rPr>
          <w:rFonts w:ascii="Times New Roman" w:eastAsia="Times New Roman" w:hAnsi="Times New Roman"/>
          <w:sz w:val="24"/>
          <w:szCs w:val="24"/>
          <w:lang w:eastAsia="es-AR"/>
        </w:rPr>
        <w:t>Que tal falta de regulación en las ventas genera –en el exceso- la liberación de las barreras de autocontrol, por lo que se incrementan los índices de criminalidad en sus mas variados gradientes, con sensible repercusión en la seguridad del propio infractor</w:t>
      </w:r>
      <w:r w:rsidR="00C1211F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y los demás ingredientes de la comunidad;</w:t>
      </w:r>
    </w:p>
    <w:p w:rsidR="00857086" w:rsidRPr="00946424" w:rsidRDefault="009B5ED0" w:rsidP="00946424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857086" w:rsidRPr="00946424">
        <w:rPr>
          <w:rFonts w:ascii="Times New Roman" w:eastAsia="Times New Roman" w:hAnsi="Times New Roman"/>
          <w:sz w:val="24"/>
          <w:szCs w:val="24"/>
          <w:lang w:eastAsia="es-AR"/>
        </w:rPr>
        <w:t>Que por sus características zonales y sociales, YERBA BUENA ve incrementados sus ín</w:t>
      </w:r>
      <w:r w:rsidR="008F42FB" w:rsidRPr="00946424">
        <w:rPr>
          <w:rFonts w:ascii="Times New Roman" w:eastAsia="Times New Roman" w:hAnsi="Times New Roman"/>
          <w:sz w:val="24"/>
          <w:szCs w:val="24"/>
          <w:lang w:eastAsia="es-AR"/>
        </w:rPr>
        <w:t>dices de consumo y de sociopatías</w:t>
      </w: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8F42FB" w:rsidRPr="00946424">
        <w:rPr>
          <w:rFonts w:ascii="Times New Roman" w:eastAsia="Times New Roman" w:hAnsi="Times New Roman"/>
          <w:sz w:val="24"/>
          <w:szCs w:val="24"/>
          <w:lang w:eastAsia="es-AR"/>
        </w:rPr>
        <w:t>por la concurrencia de jóvenes de otros departamentos;</w:t>
      </w:r>
    </w:p>
    <w:p w:rsidR="008F42FB" w:rsidRPr="00946424" w:rsidRDefault="009B5ED0" w:rsidP="00946424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8F42FB" w:rsidRPr="00946424">
        <w:rPr>
          <w:rFonts w:ascii="Times New Roman" w:eastAsia="Times New Roman" w:hAnsi="Times New Roman"/>
          <w:sz w:val="24"/>
          <w:szCs w:val="24"/>
          <w:lang w:eastAsia="es-AR"/>
        </w:rPr>
        <w:t>Que resultan de incumbencia del Honorable Concejo Deliberante, intervenir en la prevención del consumo mejorando y profundizando las acciones ya emprendidas en tal sentido, y asimismo en la regulación de la oferta y la demanda del alcohol;</w:t>
      </w:r>
    </w:p>
    <w:p w:rsidR="009B5ED0" w:rsidRPr="00946424" w:rsidRDefault="009B5ED0" w:rsidP="00946424">
      <w:pPr>
        <w:shd w:val="clear" w:color="auto" w:fill="FFFFFF"/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8F42FB" w:rsidRPr="00946424">
        <w:rPr>
          <w:rFonts w:ascii="Times New Roman" w:eastAsia="Times New Roman" w:hAnsi="Times New Roman"/>
          <w:sz w:val="24"/>
          <w:szCs w:val="24"/>
          <w:lang w:eastAsia="es-AR"/>
        </w:rPr>
        <w:t>Que tal como se desprende de los considerandos y legislación vigente, la presente norma dista de ser autoritaria, sino que se orienta a la prevención de la salud y a la protección del tejido social</w:t>
      </w:r>
      <w:r w:rsidR="008E4434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de nuestros gobernados;</w:t>
      </w:r>
    </w:p>
    <w:p w:rsidR="009B5ED0" w:rsidRPr="00946424" w:rsidRDefault="008213C0" w:rsidP="00946424">
      <w:pPr>
        <w:shd w:val="clear" w:color="auto" w:fill="FFFFFF"/>
        <w:spacing w:after="200" w:line="240" w:lineRule="auto"/>
        <w:jc w:val="center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POR 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>EL CONCEJO DELIBERANTE SANCIONA CON FUERZA DE ORDENANZA</w:t>
      </w:r>
    </w:p>
    <w:p w:rsidR="00335277" w:rsidRPr="00946424" w:rsidRDefault="00675790" w:rsidP="00946424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>ARTICULO PRIMERO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: </w:t>
      </w:r>
      <w:r w:rsidR="008E4434" w:rsidRPr="00946424">
        <w:rPr>
          <w:rFonts w:ascii="Times New Roman" w:eastAsia="Times New Roman" w:hAnsi="Times New Roman"/>
          <w:sz w:val="24"/>
          <w:szCs w:val="24"/>
          <w:lang w:eastAsia="es-AR"/>
        </w:rPr>
        <w:t>Queda prohibido a los comerciantes de todo el Municipio de Yerba buena:</w:t>
      </w:r>
    </w:p>
    <w:p w:rsidR="008E4434" w:rsidRPr="00946424" w:rsidRDefault="008E4434" w:rsidP="00946424">
      <w:pPr>
        <w:numPr>
          <w:ilvl w:val="0"/>
          <w:numId w:val="1"/>
        </w:numPr>
        <w:spacing w:after="200" w:line="240" w:lineRule="auto"/>
        <w:ind w:left="0" w:firstLine="0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lastRenderedPageBreak/>
        <w:t>Vender, expender o suministrar a cualquier título bebidas alcohólicas a menores de 18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                   (</w:t>
      </w: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dieciocho </w:t>
      </w:r>
      <w:r w:rsid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) 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>años aunque estén acompañados por sus padres, tutores o una persona mayor de edad, durante las 24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                   (</w:t>
      </w: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>veinticuatro</w:t>
      </w:r>
      <w:r w:rsid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) 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>horas del día en todos los lugares públicos o privados de acceso al público en general. La violación de la presente Ordenanza hará pasible de la inmediata clausura además de las sanciones que le correspondiera por la infracción.</w:t>
      </w:r>
    </w:p>
    <w:p w:rsidR="009909FB" w:rsidRPr="00946424" w:rsidRDefault="009909FB" w:rsidP="00946424">
      <w:pPr>
        <w:numPr>
          <w:ilvl w:val="0"/>
          <w:numId w:val="1"/>
        </w:numPr>
        <w:spacing w:after="200" w:line="240" w:lineRule="auto"/>
        <w:ind w:left="0" w:firstLine="0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>Admitir en el negocio a personas en estado de ebriedad.</w:t>
      </w:r>
    </w:p>
    <w:p w:rsidR="009909FB" w:rsidRPr="00946424" w:rsidRDefault="009909FB" w:rsidP="00946424">
      <w:pPr>
        <w:numPr>
          <w:ilvl w:val="0"/>
          <w:numId w:val="1"/>
        </w:numPr>
        <w:spacing w:after="200" w:line="240" w:lineRule="auto"/>
        <w:ind w:left="0" w:firstLine="0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>Ocupar en la expedición de dichas bebidas a menores de 18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                   (</w:t>
      </w: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dieciocho </w:t>
      </w:r>
      <w:r w:rsid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) 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>años.</w:t>
      </w:r>
    </w:p>
    <w:p w:rsidR="0097061F" w:rsidRPr="00946424" w:rsidRDefault="009909FB" w:rsidP="00946424">
      <w:pPr>
        <w:numPr>
          <w:ilvl w:val="0"/>
          <w:numId w:val="1"/>
        </w:numPr>
        <w:spacing w:after="200" w:line="240" w:lineRule="auto"/>
        <w:ind w:left="0" w:firstLine="0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>La venta, expendio o suministro a cualquier título de bebidas alcohólicas después de las 23:00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                   (</w:t>
      </w: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veintitrés </w:t>
      </w:r>
      <w:r w:rsid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) 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EA684D" w:rsidRPr="00946424">
        <w:rPr>
          <w:rFonts w:ascii="Times New Roman" w:eastAsia="Times New Roman" w:hAnsi="Times New Roman"/>
          <w:sz w:val="24"/>
          <w:szCs w:val="24"/>
          <w:lang w:eastAsia="es-AR"/>
        </w:rPr>
        <w:t>y hasta</w:t>
      </w:r>
      <w:r w:rsidR="009B5ED0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97061F" w:rsidRPr="00946424">
        <w:rPr>
          <w:rFonts w:ascii="Times New Roman" w:eastAsia="Times New Roman" w:hAnsi="Times New Roman"/>
          <w:sz w:val="24"/>
          <w:szCs w:val="24"/>
          <w:lang w:eastAsia="es-AR"/>
        </w:rPr>
        <w:t>la 07:00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                   (</w:t>
      </w:r>
      <w:r w:rsidR="0097061F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siete </w:t>
      </w:r>
      <w:r w:rsid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) 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97061F" w:rsidRPr="00946424">
        <w:rPr>
          <w:rFonts w:ascii="Times New Roman" w:eastAsia="Times New Roman" w:hAnsi="Times New Roman"/>
          <w:sz w:val="24"/>
          <w:szCs w:val="24"/>
          <w:lang w:eastAsia="es-AR"/>
        </w:rPr>
        <w:t>horas cuya venta no sea para el consumo en los locales, debidamente autorizados a tal fin.</w:t>
      </w:r>
    </w:p>
    <w:p w:rsidR="008213C0" w:rsidRPr="00946424" w:rsidRDefault="00675790" w:rsidP="00946424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>ARTICULO SEGUNDO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: </w:t>
      </w:r>
      <w:r w:rsidR="0097061F" w:rsidRPr="00946424">
        <w:rPr>
          <w:rFonts w:ascii="Times New Roman" w:eastAsia="Times New Roman" w:hAnsi="Times New Roman"/>
          <w:sz w:val="24"/>
          <w:szCs w:val="24"/>
          <w:lang w:eastAsia="es-AR"/>
        </w:rPr>
        <w:t>Queda prohibido en todo el ámbito del Municipio de Yerba Buena el expendio de bebidas alcohólicas por vendedores ambulantes.</w:t>
      </w:r>
    </w:p>
    <w:p w:rsidR="0097061F" w:rsidRPr="00946424" w:rsidRDefault="00675790" w:rsidP="00946424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>ARTICULO TERCERO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: </w:t>
      </w:r>
      <w:r w:rsidR="008F506B" w:rsidRPr="00946424">
        <w:rPr>
          <w:rFonts w:ascii="Times New Roman" w:eastAsia="Times New Roman" w:hAnsi="Times New Roman"/>
          <w:sz w:val="24"/>
          <w:szCs w:val="24"/>
          <w:lang w:eastAsia="es-AR"/>
        </w:rPr>
        <w:t>Se prohí</w:t>
      </w:r>
      <w:r w:rsidR="0097061F" w:rsidRPr="00946424">
        <w:rPr>
          <w:rFonts w:ascii="Times New Roman" w:eastAsia="Times New Roman" w:hAnsi="Times New Roman"/>
          <w:sz w:val="24"/>
          <w:szCs w:val="24"/>
          <w:lang w:eastAsia="es-AR"/>
        </w:rPr>
        <w:t>be la venta, expendio o suministro a cualquier título de bebidas alcohólicas</w:t>
      </w:r>
      <w:r w:rsidR="008F506B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envasadas o fraccionadas en los lugares donde se efectúen eventos de convocatoria masiva y dentro de una radio de 200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                   (</w:t>
      </w:r>
      <w:r w:rsidR="008F506B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doscientos </w:t>
      </w:r>
      <w:r w:rsid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) 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8F506B" w:rsidRPr="00946424">
        <w:rPr>
          <w:rFonts w:ascii="Times New Roman" w:eastAsia="Times New Roman" w:hAnsi="Times New Roman"/>
          <w:sz w:val="24"/>
          <w:szCs w:val="24"/>
          <w:lang w:eastAsia="es-AR"/>
        </w:rPr>
        <w:t>metros de dichos lugares, 2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                   (</w:t>
      </w:r>
      <w:r w:rsidR="008F506B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dos </w:t>
      </w:r>
      <w:r w:rsid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) 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8F506B" w:rsidRPr="00946424">
        <w:rPr>
          <w:rFonts w:ascii="Times New Roman" w:eastAsia="Times New Roman" w:hAnsi="Times New Roman"/>
          <w:sz w:val="24"/>
          <w:szCs w:val="24"/>
          <w:lang w:eastAsia="es-AR"/>
        </w:rPr>
        <w:t>horas antes y 2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                   (</w:t>
      </w:r>
      <w:r w:rsidR="008F506B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dos </w:t>
      </w:r>
      <w:r w:rsid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) 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8F506B" w:rsidRPr="00946424">
        <w:rPr>
          <w:rFonts w:ascii="Times New Roman" w:eastAsia="Times New Roman" w:hAnsi="Times New Roman"/>
          <w:sz w:val="24"/>
          <w:szCs w:val="24"/>
          <w:lang w:eastAsia="es-AR"/>
        </w:rPr>
        <w:t>horas después del horario del desarrollo del mismo.</w:t>
      </w:r>
    </w:p>
    <w:p w:rsidR="008F506B" w:rsidRPr="00946424" w:rsidRDefault="009B5ED0" w:rsidP="00946424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8F506B" w:rsidRPr="00946424">
        <w:rPr>
          <w:rFonts w:ascii="Times New Roman" w:eastAsia="Times New Roman" w:hAnsi="Times New Roman"/>
          <w:sz w:val="24"/>
          <w:szCs w:val="24"/>
          <w:lang w:eastAsia="es-AR"/>
        </w:rPr>
        <w:t>La autoridad encargada de la verificación de lo dispuesto en este artículo y de la</w:t>
      </w: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237909" w:rsidRPr="00946424">
        <w:rPr>
          <w:rFonts w:ascii="Times New Roman" w:eastAsia="Times New Roman" w:hAnsi="Times New Roman"/>
          <w:sz w:val="24"/>
          <w:szCs w:val="24"/>
          <w:lang w:eastAsia="es-AR"/>
        </w:rPr>
        <w:t>aplicación de lo indicado en el artículo 2 en caso de comprobarse la transgresión, será la autoridad municipal que efectúe los controles de la realización del evento.</w:t>
      </w:r>
    </w:p>
    <w:p w:rsidR="00237909" w:rsidRPr="00946424" w:rsidRDefault="00675790" w:rsidP="00946424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>ARTICULO CUARTO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: </w:t>
      </w:r>
      <w:r w:rsidR="00237909" w:rsidRPr="00946424">
        <w:rPr>
          <w:rFonts w:ascii="Times New Roman" w:eastAsia="Times New Roman" w:hAnsi="Times New Roman"/>
          <w:sz w:val="24"/>
          <w:szCs w:val="24"/>
          <w:lang w:eastAsia="es-AR"/>
        </w:rPr>
        <w:t>Se prohíbe en todo el ámbito del municipio de Yerba Buena la realización de concursos y/o</w:t>
      </w:r>
      <w:r w:rsidR="007F616C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competencias cuyo objeto, medio o fin sea el consumo de bebidas alcohólicas.</w:t>
      </w:r>
    </w:p>
    <w:p w:rsidR="007F616C" w:rsidRPr="00946424" w:rsidRDefault="00675790" w:rsidP="00946424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>ARTICULO QUINTO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: </w:t>
      </w:r>
      <w:r w:rsidR="007F616C" w:rsidRPr="00946424">
        <w:rPr>
          <w:rFonts w:ascii="Times New Roman" w:eastAsia="Times New Roman" w:hAnsi="Times New Roman"/>
          <w:sz w:val="24"/>
          <w:szCs w:val="24"/>
          <w:lang w:eastAsia="es-AR"/>
        </w:rPr>
        <w:t>El propietario, gerente o encargado, organizador o responsable de cualquier local, establecimiento o comercio comprendido en la presente Ordenanza serán responsables del fiel cumplimiento de lo dispuesto en los artículos anteriores.</w:t>
      </w:r>
    </w:p>
    <w:p w:rsidR="007F616C" w:rsidRPr="00946424" w:rsidRDefault="00675790" w:rsidP="00946424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>ARTICULO SEXTO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: </w:t>
      </w:r>
      <w:r w:rsidR="007F616C" w:rsidRPr="00946424">
        <w:rPr>
          <w:rFonts w:ascii="Times New Roman" w:eastAsia="Times New Roman" w:hAnsi="Times New Roman"/>
          <w:sz w:val="24"/>
          <w:szCs w:val="24"/>
          <w:lang w:eastAsia="es-AR"/>
        </w:rPr>
        <w:t>Los empleados de cualquier actividad laboral o sus representantes quedan obligados a facilitar el acceso al lugar de trabajo a los Miembros o personal del Departamento de Inspección General Municipal de la Municipalidad de Yerba Buena, que acrediten su identidad para realizar tareas de fiscalización o de propaganda Antialcohólica, debiendo prestar la colaboración en los casos y forma que</w:t>
      </w:r>
      <w:r w:rsidR="00E165C4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indique la autoridad competente, en su defecto serán pasibles de las sanciones establecidas en el Artículo 8º.</w:t>
      </w:r>
    </w:p>
    <w:p w:rsidR="00237909" w:rsidRPr="00946424" w:rsidRDefault="00E165C4" w:rsidP="00946424">
      <w:pPr>
        <w:spacing w:after="200" w:line="240" w:lineRule="auto"/>
        <w:jc w:val="center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>DE LAS SANCIONES</w:t>
      </w:r>
    </w:p>
    <w:p w:rsidR="008F506B" w:rsidRPr="00946424" w:rsidRDefault="00675790" w:rsidP="00946424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>ARTICULO SEPTIMO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: </w:t>
      </w:r>
      <w:r w:rsidR="00E165C4" w:rsidRPr="00946424">
        <w:rPr>
          <w:rFonts w:ascii="Times New Roman" w:eastAsia="Times New Roman" w:hAnsi="Times New Roman"/>
          <w:sz w:val="24"/>
          <w:szCs w:val="24"/>
          <w:lang w:eastAsia="es-AR"/>
        </w:rPr>
        <w:t>Constatada la transgresión de lo dispuesto en el artículo 2do. Se procederá a decomisar la mercadería objeto de la infracción y se procederá a la venta en subasta pública o destrucción de la mercadería según corresponda.</w:t>
      </w:r>
    </w:p>
    <w:p w:rsidR="00E165C4" w:rsidRPr="00946424" w:rsidRDefault="00675790" w:rsidP="00946424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lastRenderedPageBreak/>
        <w:t>ARTICULO OCTAVO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: </w:t>
      </w:r>
      <w:r w:rsidR="00E165C4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Serán sancionados con clausura de </w:t>
      </w:r>
      <w:smartTag w:uri="urn:schemas-microsoft-com:office:smarttags" w:element="metricconverter">
        <w:smartTagPr>
          <w:attr w:name="ProductID" w:val="5 a"/>
        </w:smartTagPr>
        <w:r w:rsidR="00E165C4" w:rsidRPr="00946424">
          <w:rPr>
            <w:rFonts w:ascii="Times New Roman" w:eastAsia="Times New Roman" w:hAnsi="Times New Roman"/>
            <w:sz w:val="24"/>
            <w:szCs w:val="24"/>
            <w:lang w:eastAsia="es-AR"/>
          </w:rPr>
          <w:t>5 a</w:t>
        </w:r>
      </w:smartTag>
      <w:r w:rsidR="00E165C4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90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                   (</w:t>
      </w:r>
      <w:r w:rsidR="00E165C4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cinco a noventa </w:t>
      </w:r>
      <w:r w:rsid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) 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E165C4" w:rsidRPr="00946424">
        <w:rPr>
          <w:rFonts w:ascii="Times New Roman" w:eastAsia="Times New Roman" w:hAnsi="Times New Roman"/>
          <w:sz w:val="24"/>
          <w:szCs w:val="24"/>
          <w:lang w:eastAsia="es-AR"/>
        </w:rPr>
        <w:t>días del local, comercio o establecimiento, los responsables en el Artículo 1º, 3º, 4º, 5º de la presente Ordenanza.</w:t>
      </w:r>
    </w:p>
    <w:p w:rsidR="006841CA" w:rsidRPr="00946424" w:rsidRDefault="00675790" w:rsidP="00946424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>ARTICULO NOVENO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: </w:t>
      </w:r>
      <w:r w:rsidR="006841CA" w:rsidRPr="00946424">
        <w:rPr>
          <w:rFonts w:ascii="Times New Roman" w:eastAsia="Times New Roman" w:hAnsi="Times New Roman"/>
          <w:sz w:val="24"/>
          <w:szCs w:val="24"/>
          <w:lang w:eastAsia="es-AR"/>
        </w:rPr>
        <w:t>La primera reincidencia será sancionada con el máximo de la pena de clausura.</w:t>
      </w:r>
    </w:p>
    <w:p w:rsidR="009B5ED0" w:rsidRPr="00946424" w:rsidRDefault="00675790" w:rsidP="00946424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>ARTICULO DÉCIMO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: </w:t>
      </w:r>
      <w:r w:rsidR="006841CA" w:rsidRPr="00946424">
        <w:rPr>
          <w:rFonts w:ascii="Times New Roman" w:eastAsia="Times New Roman" w:hAnsi="Times New Roman"/>
          <w:sz w:val="24"/>
          <w:szCs w:val="24"/>
          <w:lang w:eastAsia="es-AR"/>
        </w:rPr>
        <w:t>La segunda reincidencia será sancionada con la clausura definitiva del local.</w:t>
      </w:r>
    </w:p>
    <w:p w:rsidR="006841CA" w:rsidRPr="00946424" w:rsidRDefault="00675790" w:rsidP="00946424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>ARTICULO DÉCIMO PRIMERO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: </w:t>
      </w:r>
      <w:r w:rsidR="006841CA" w:rsidRPr="00946424">
        <w:rPr>
          <w:rFonts w:ascii="Times New Roman" w:eastAsia="Times New Roman" w:hAnsi="Times New Roman"/>
          <w:sz w:val="24"/>
          <w:szCs w:val="24"/>
          <w:lang w:eastAsia="es-AR"/>
        </w:rPr>
        <w:t>Toda transgresión de las normas de la presente</w:t>
      </w:r>
      <w:r w:rsidR="00375F9D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Ordenanza facilitará a cualquier persona para denunciarla verbalmente o por escrito ante las autoridades de aplicación.</w:t>
      </w:r>
    </w:p>
    <w:p w:rsidR="00375F9D" w:rsidRPr="00946424" w:rsidRDefault="009B5ED0" w:rsidP="00946424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375F9D" w:rsidRPr="00946424">
        <w:rPr>
          <w:rFonts w:ascii="Times New Roman" w:eastAsia="Times New Roman" w:hAnsi="Times New Roman"/>
          <w:sz w:val="24"/>
          <w:szCs w:val="24"/>
          <w:lang w:eastAsia="es-AR"/>
        </w:rPr>
        <w:t>Recibida una denuncia por infracción a lo dispuesto en la presente, la autoridad procederá a su comprobación y actuará conforme a las disposiciones de la misma.</w:t>
      </w:r>
    </w:p>
    <w:p w:rsidR="00375F9D" w:rsidRPr="00946424" w:rsidRDefault="009B5ED0" w:rsidP="00946424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375F9D" w:rsidRPr="00946424">
        <w:rPr>
          <w:rFonts w:ascii="Times New Roman" w:eastAsia="Times New Roman" w:hAnsi="Times New Roman"/>
          <w:sz w:val="24"/>
          <w:szCs w:val="24"/>
          <w:lang w:eastAsia="es-AR"/>
        </w:rPr>
        <w:t>El</w:t>
      </w: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  <w:r w:rsidR="00375F9D" w:rsidRPr="00946424">
        <w:rPr>
          <w:rFonts w:ascii="Times New Roman" w:eastAsia="Times New Roman" w:hAnsi="Times New Roman"/>
          <w:sz w:val="24"/>
          <w:szCs w:val="24"/>
          <w:lang w:eastAsia="es-AR"/>
        </w:rPr>
        <w:t>denunciante no contrae obligación que lo ligue al procedimiento, ni incurre en responsabilidad alguna salvo manifiesta falsedad, lo cual lo tornará pasible de la multa prevista en el hecho denunciado.</w:t>
      </w:r>
    </w:p>
    <w:p w:rsidR="00375F9D" w:rsidRPr="00946424" w:rsidRDefault="00675790" w:rsidP="00946424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>ARTICULO DÉCIMO SEGUNDO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: </w:t>
      </w:r>
      <w:r w:rsidR="00375F9D" w:rsidRPr="00946424">
        <w:rPr>
          <w:rFonts w:ascii="Times New Roman" w:eastAsia="Times New Roman" w:hAnsi="Times New Roman"/>
          <w:sz w:val="24"/>
          <w:szCs w:val="24"/>
          <w:lang w:eastAsia="es-AR"/>
        </w:rPr>
        <w:t>Cualquier conflicto normativo relativo a su aplicación deberá resolverse en beneficio de la presente.</w:t>
      </w:r>
    </w:p>
    <w:p w:rsidR="00375F9D" w:rsidRPr="00946424" w:rsidRDefault="00675790" w:rsidP="00946424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>ARTICULO DÉCIMO TERCERO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: </w:t>
      </w:r>
      <w:r w:rsidR="007106CE" w:rsidRPr="00946424">
        <w:rPr>
          <w:rFonts w:ascii="Times New Roman" w:eastAsia="Times New Roman" w:hAnsi="Times New Roman"/>
          <w:sz w:val="24"/>
          <w:szCs w:val="24"/>
          <w:lang w:eastAsia="es-AR"/>
        </w:rPr>
        <w:t>Derógase cualquier otra norma que se oponga a la presente.</w:t>
      </w:r>
    </w:p>
    <w:p w:rsidR="007106CE" w:rsidRPr="00946424" w:rsidRDefault="00675790" w:rsidP="00946424">
      <w:pPr>
        <w:spacing w:after="200" w:line="240" w:lineRule="auto"/>
        <w:rPr>
          <w:rFonts w:ascii="Times New Roman" w:eastAsia="Times New Roman" w:hAnsi="Times New Roman"/>
          <w:sz w:val="24"/>
          <w:szCs w:val="24"/>
          <w:lang w:eastAsia="es-AR"/>
        </w:rPr>
      </w:pPr>
      <w:r w:rsidRPr="00946424">
        <w:rPr>
          <w:rFonts w:ascii="Times New Roman" w:eastAsia="Times New Roman" w:hAnsi="Times New Roman"/>
          <w:sz w:val="24"/>
          <w:szCs w:val="24"/>
          <w:lang w:eastAsia="es-AR"/>
        </w:rPr>
        <w:t>ARTICULO DÉCIMO CUARTO</w:t>
      </w:r>
      <w:r w:rsidR="00A52413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: </w:t>
      </w:r>
      <w:r w:rsidR="007106CE" w:rsidRPr="00946424">
        <w:rPr>
          <w:rFonts w:ascii="Times New Roman" w:eastAsia="Times New Roman" w:hAnsi="Times New Roman"/>
          <w:sz w:val="24"/>
          <w:szCs w:val="24"/>
          <w:lang w:eastAsia="es-AR"/>
        </w:rPr>
        <w:t>COMUNIQUESE, COPIESE Y ARCHIVESE.</w:t>
      </w:r>
      <w:r w:rsidR="00946424" w:rsidRPr="00946424">
        <w:rPr>
          <w:rFonts w:ascii="Times New Roman" w:eastAsia="Times New Roman" w:hAnsi="Times New Roman"/>
          <w:sz w:val="24"/>
          <w:szCs w:val="24"/>
          <w:lang w:eastAsia="es-AR"/>
        </w:rPr>
        <w:t xml:space="preserve"> </w:t>
      </w:r>
    </w:p>
    <w:sectPr w:rsidR="007106CE" w:rsidRPr="00946424" w:rsidSect="00946424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AE3149"/>
    <w:multiLevelType w:val="hybridMultilevel"/>
    <w:tmpl w:val="4DE846C0"/>
    <w:lvl w:ilvl="0" w:tplc="4236A4AE">
      <w:start w:val="1"/>
      <w:numFmt w:val="lowerLetter"/>
      <w:lvlText w:val="%1)"/>
      <w:lvlJc w:val="left"/>
      <w:pPr>
        <w:tabs>
          <w:tab w:val="num" w:pos="1620"/>
        </w:tabs>
        <w:ind w:left="16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340"/>
        </w:tabs>
        <w:ind w:left="23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060"/>
        </w:tabs>
        <w:ind w:left="30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780"/>
        </w:tabs>
        <w:ind w:left="37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500"/>
        </w:tabs>
        <w:ind w:left="45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220"/>
        </w:tabs>
        <w:ind w:left="52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940"/>
        </w:tabs>
        <w:ind w:left="59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660"/>
        </w:tabs>
        <w:ind w:left="66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380"/>
        </w:tabs>
        <w:ind w:left="73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DisplayPageBoundaries/>
  <w:attachedTemplate r:id="rId1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8E255B"/>
    <w:rsid w:val="00041E90"/>
    <w:rsid w:val="00095D31"/>
    <w:rsid w:val="000A4525"/>
    <w:rsid w:val="0012417A"/>
    <w:rsid w:val="001F1D33"/>
    <w:rsid w:val="0020390B"/>
    <w:rsid w:val="00237909"/>
    <w:rsid w:val="00253262"/>
    <w:rsid w:val="002E5AFC"/>
    <w:rsid w:val="003203FA"/>
    <w:rsid w:val="00335277"/>
    <w:rsid w:val="00364DAA"/>
    <w:rsid w:val="00375F9D"/>
    <w:rsid w:val="003929EF"/>
    <w:rsid w:val="00460B75"/>
    <w:rsid w:val="00675790"/>
    <w:rsid w:val="006841CA"/>
    <w:rsid w:val="007106CE"/>
    <w:rsid w:val="00785E7C"/>
    <w:rsid w:val="007943C8"/>
    <w:rsid w:val="007E7792"/>
    <w:rsid w:val="007F616C"/>
    <w:rsid w:val="008213C0"/>
    <w:rsid w:val="00826724"/>
    <w:rsid w:val="00851AE4"/>
    <w:rsid w:val="00857086"/>
    <w:rsid w:val="00862A5C"/>
    <w:rsid w:val="008E255B"/>
    <w:rsid w:val="008E4434"/>
    <w:rsid w:val="008F42FB"/>
    <w:rsid w:val="008F506B"/>
    <w:rsid w:val="00946424"/>
    <w:rsid w:val="0097061F"/>
    <w:rsid w:val="009909FB"/>
    <w:rsid w:val="009A721D"/>
    <w:rsid w:val="009B5ED0"/>
    <w:rsid w:val="009C09A8"/>
    <w:rsid w:val="009F25E5"/>
    <w:rsid w:val="00A357CC"/>
    <w:rsid w:val="00A52413"/>
    <w:rsid w:val="00AB623C"/>
    <w:rsid w:val="00AE4D30"/>
    <w:rsid w:val="00BB49B3"/>
    <w:rsid w:val="00C1211F"/>
    <w:rsid w:val="00C84AEA"/>
    <w:rsid w:val="00D6124A"/>
    <w:rsid w:val="00DB425D"/>
    <w:rsid w:val="00E165C4"/>
    <w:rsid w:val="00EA684D"/>
    <w:rsid w:val="00F029E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metricconverter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213C0"/>
    <w:pPr>
      <w:spacing w:after="160" w:line="259" w:lineRule="auto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istrador\Escritorio\plantilla%20para%20ordenanza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plantilla para ordenanza.dot</Template>
  <TotalTime>0</TotalTime>
  <Pages>3</Pages>
  <Words>1041</Words>
  <Characters>5726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usuario</cp:lastModifiedBy>
  <cp:revision>11</cp:revision>
  <cp:lastPrinted>2017-05-11T14:07:00Z</cp:lastPrinted>
  <dcterms:created xsi:type="dcterms:W3CDTF">2017-05-11T14:07:00Z</dcterms:created>
  <dcterms:modified xsi:type="dcterms:W3CDTF">2017-06-06T11:52:00Z</dcterms:modified>
</cp:coreProperties>
</file>