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393F" w:rsidRPr="00C40F4C" w:rsidRDefault="00DB393F" w:rsidP="00C40F4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40F4C">
        <w:rPr>
          <w:rFonts w:ascii="Times New Roman" w:hAnsi="Times New Roman" w:cs="Times New Roman"/>
          <w:sz w:val="24"/>
          <w:szCs w:val="24"/>
        </w:rPr>
        <w:t>Yerba Buena, 16 de Julio de 1997</w:t>
      </w:r>
    </w:p>
    <w:p w:rsidR="00DB393F" w:rsidRPr="00C40F4C" w:rsidRDefault="00DB393F" w:rsidP="00C40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0F4C">
        <w:rPr>
          <w:rFonts w:ascii="Times New Roman" w:hAnsi="Times New Roman" w:cs="Times New Roman"/>
          <w:sz w:val="24"/>
          <w:szCs w:val="24"/>
        </w:rPr>
        <w:t>ORDENANZA Nº 847</w:t>
      </w:r>
    </w:p>
    <w:p w:rsidR="00FB3A7B" w:rsidRPr="00C40F4C" w:rsidRDefault="00DB393F" w:rsidP="00C40F4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F4C">
        <w:rPr>
          <w:rFonts w:ascii="Times New Roman" w:hAnsi="Times New Roman" w:cs="Times New Roman"/>
          <w:sz w:val="24"/>
          <w:szCs w:val="24"/>
        </w:rPr>
        <w:t xml:space="preserve">VISTO: </w:t>
      </w:r>
      <w:r w:rsidR="004014A4" w:rsidRPr="00C40F4C">
        <w:rPr>
          <w:rFonts w:ascii="Times New Roman" w:hAnsi="Times New Roman" w:cs="Times New Roman"/>
          <w:sz w:val="24"/>
          <w:szCs w:val="24"/>
        </w:rPr>
        <w:t>Las actividades comerciales de venta de leña que se presentan transitoriamente y en determinadas épocas del año; y</w:t>
      </w:r>
    </w:p>
    <w:p w:rsidR="004014A4" w:rsidRPr="00C40F4C" w:rsidRDefault="00DB393F" w:rsidP="00C40F4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F4C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4014A4" w:rsidRPr="00C40F4C">
        <w:rPr>
          <w:rFonts w:ascii="Times New Roman" w:hAnsi="Times New Roman" w:cs="Times New Roman"/>
          <w:sz w:val="24"/>
          <w:szCs w:val="24"/>
        </w:rPr>
        <w:t>Que esta actividad se encuentra prevista en el Artículo 162 del Código Tributario Municipal;</w:t>
      </w:r>
    </w:p>
    <w:p w:rsidR="00FB3A7B" w:rsidRPr="00C40F4C" w:rsidRDefault="004014A4" w:rsidP="00C40F4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F4C">
        <w:rPr>
          <w:rFonts w:ascii="Times New Roman" w:hAnsi="Times New Roman" w:cs="Times New Roman"/>
          <w:sz w:val="24"/>
          <w:szCs w:val="24"/>
        </w:rPr>
        <w:t>Que los tributos en concepto de Tasa de Habilitación y de Patente sobre la Actividad Comercial, Industrial y de Servicios, no se encuentran establecidos en Ordenanza Fiscal N° 791/96;</w:t>
      </w:r>
    </w:p>
    <w:p w:rsidR="004014A4" w:rsidRPr="00C40F4C" w:rsidRDefault="004014A4" w:rsidP="00C40F4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F4C">
        <w:rPr>
          <w:rFonts w:ascii="Times New Roman" w:hAnsi="Times New Roman" w:cs="Times New Roman"/>
          <w:sz w:val="24"/>
          <w:szCs w:val="24"/>
        </w:rPr>
        <w:t>Que es necesario determinar los mismos, acorde con el tipo de actividad y su duración;</w:t>
      </w:r>
    </w:p>
    <w:p w:rsidR="004014A4" w:rsidRPr="00C40F4C" w:rsidRDefault="004014A4" w:rsidP="00C40F4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F4C">
        <w:rPr>
          <w:rFonts w:ascii="Times New Roman" w:hAnsi="Times New Roman" w:cs="Times New Roman"/>
          <w:sz w:val="24"/>
          <w:szCs w:val="24"/>
        </w:rPr>
        <w:t>Que por su alta rentabilidad, no puede asimilarse a los montos establecidos en Ordenanza Fiscal N° 791/96, por cuanto se generaría una situación de inequidad tributaria con respecto a los otros tipos de comercios;</w:t>
      </w:r>
    </w:p>
    <w:p w:rsidR="00FB3A7B" w:rsidRPr="00C40F4C" w:rsidRDefault="004014A4" w:rsidP="00C40F4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F4C">
        <w:rPr>
          <w:rFonts w:ascii="Times New Roman" w:hAnsi="Times New Roman" w:cs="Times New Roman"/>
          <w:sz w:val="24"/>
          <w:szCs w:val="24"/>
        </w:rPr>
        <w:t>Por lo expuestos, y en virtud de las facultades conferidas por Ley Nro. 5.529 y modificatorias;</w:t>
      </w:r>
    </w:p>
    <w:p w:rsidR="004014A4" w:rsidRPr="00C40F4C" w:rsidRDefault="00DB393F" w:rsidP="00C40F4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40F4C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4014A4" w:rsidRPr="00C40F4C" w:rsidRDefault="00B35880" w:rsidP="00C40F4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F4C">
        <w:rPr>
          <w:rFonts w:ascii="Times New Roman" w:hAnsi="Times New Roman" w:cs="Times New Roman"/>
          <w:sz w:val="24"/>
          <w:szCs w:val="24"/>
        </w:rPr>
        <w:t>ARTICULO PRIMERO</w:t>
      </w:r>
      <w:r w:rsidR="00DB393F" w:rsidRPr="00C40F4C">
        <w:rPr>
          <w:rFonts w:ascii="Times New Roman" w:hAnsi="Times New Roman" w:cs="Times New Roman"/>
          <w:sz w:val="24"/>
          <w:szCs w:val="24"/>
        </w:rPr>
        <w:t xml:space="preserve">: </w:t>
      </w:r>
      <w:r w:rsidR="004014A4" w:rsidRPr="00C40F4C">
        <w:rPr>
          <w:rFonts w:ascii="Times New Roman" w:hAnsi="Times New Roman" w:cs="Times New Roman"/>
          <w:sz w:val="24"/>
          <w:szCs w:val="24"/>
        </w:rPr>
        <w:t xml:space="preserve">Fíjase para la solicitud de Habilitación Comercial, en el </w:t>
      </w:r>
      <w:r w:rsidR="0090633C" w:rsidRPr="00C40F4C">
        <w:rPr>
          <w:rFonts w:ascii="Times New Roman" w:hAnsi="Times New Roman" w:cs="Times New Roman"/>
          <w:sz w:val="24"/>
          <w:szCs w:val="24"/>
        </w:rPr>
        <w:t>rubro “venta de leña”, el importe de:</w:t>
      </w:r>
    </w:p>
    <w:p w:rsidR="0090633C" w:rsidRPr="00C40F4C" w:rsidRDefault="0090633C" w:rsidP="00C40F4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F4C">
        <w:rPr>
          <w:rFonts w:ascii="Times New Roman" w:hAnsi="Times New Roman" w:cs="Times New Roman"/>
          <w:sz w:val="24"/>
          <w:szCs w:val="24"/>
        </w:rPr>
        <w:t>$700</w:t>
      </w:r>
      <w:r w:rsidR="00DB393F" w:rsidRPr="00C40F4C">
        <w:rPr>
          <w:rFonts w:ascii="Times New Roman" w:hAnsi="Times New Roman" w:cs="Times New Roman"/>
          <w:sz w:val="24"/>
          <w:szCs w:val="24"/>
        </w:rPr>
        <w:t xml:space="preserve"> </w:t>
      </w:r>
      <w:r w:rsidR="00C40F4C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C40F4C">
        <w:rPr>
          <w:rFonts w:ascii="Times New Roman" w:hAnsi="Times New Roman" w:cs="Times New Roman"/>
          <w:sz w:val="24"/>
          <w:szCs w:val="24"/>
        </w:rPr>
        <w:t>Pesos Setecientos</w:t>
      </w:r>
      <w:r w:rsidR="00C40F4C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C40F4C" w:rsidRDefault="00B35880" w:rsidP="00C40F4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F4C">
        <w:rPr>
          <w:rFonts w:ascii="Times New Roman" w:hAnsi="Times New Roman" w:cs="Times New Roman"/>
          <w:sz w:val="24"/>
          <w:szCs w:val="24"/>
        </w:rPr>
        <w:t>ARTICULO SEGUNDO</w:t>
      </w:r>
      <w:r w:rsidR="00DB393F" w:rsidRPr="00C40F4C">
        <w:rPr>
          <w:rFonts w:ascii="Times New Roman" w:hAnsi="Times New Roman" w:cs="Times New Roman"/>
          <w:sz w:val="24"/>
          <w:szCs w:val="24"/>
        </w:rPr>
        <w:t xml:space="preserve">: </w:t>
      </w:r>
      <w:r w:rsidR="0090633C" w:rsidRPr="00C40F4C">
        <w:rPr>
          <w:rFonts w:ascii="Times New Roman" w:hAnsi="Times New Roman" w:cs="Times New Roman"/>
          <w:sz w:val="24"/>
          <w:szCs w:val="24"/>
        </w:rPr>
        <w:t>A los efectos del cobro de la Patente de Actividad comercial, Industrial y de Servicio,</w:t>
      </w:r>
      <w:r w:rsidR="00DB393F" w:rsidRPr="00C40F4C">
        <w:rPr>
          <w:rFonts w:ascii="Times New Roman" w:hAnsi="Times New Roman" w:cs="Times New Roman"/>
          <w:sz w:val="24"/>
          <w:szCs w:val="24"/>
        </w:rPr>
        <w:t xml:space="preserve"> </w:t>
      </w:r>
      <w:r w:rsidR="00C40F4C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90633C" w:rsidRPr="00C40F4C">
        <w:rPr>
          <w:rFonts w:ascii="Times New Roman" w:hAnsi="Times New Roman" w:cs="Times New Roman"/>
          <w:sz w:val="24"/>
          <w:szCs w:val="24"/>
        </w:rPr>
        <w:t>PA.C.I.S</w:t>
      </w:r>
      <w:r w:rsidR="00C40F4C">
        <w:rPr>
          <w:rFonts w:ascii="Times New Roman" w:hAnsi="Times New Roman" w:cs="Times New Roman"/>
          <w:sz w:val="24"/>
          <w:szCs w:val="24"/>
        </w:rPr>
        <w:t xml:space="preserve">) , </w:t>
      </w:r>
      <w:r w:rsidR="00FB3A7B" w:rsidRPr="00C40F4C">
        <w:rPr>
          <w:rFonts w:ascii="Times New Roman" w:hAnsi="Times New Roman" w:cs="Times New Roman"/>
          <w:sz w:val="24"/>
          <w:szCs w:val="24"/>
        </w:rPr>
        <w:t xml:space="preserve"> </w:t>
      </w:r>
      <w:r w:rsidR="0090633C" w:rsidRPr="00C40F4C">
        <w:rPr>
          <w:rFonts w:ascii="Times New Roman" w:hAnsi="Times New Roman" w:cs="Times New Roman"/>
          <w:sz w:val="24"/>
          <w:szCs w:val="24"/>
        </w:rPr>
        <w:t>fijase la alícuota general prevista en Ordenanza Fiscal N ° 791/96 vigente.</w:t>
      </w:r>
    </w:p>
    <w:p w:rsidR="00C40F4C" w:rsidRDefault="00B35880" w:rsidP="00C40F4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F4C">
        <w:rPr>
          <w:rFonts w:ascii="Times New Roman" w:hAnsi="Times New Roman" w:cs="Times New Roman"/>
          <w:sz w:val="24"/>
          <w:szCs w:val="24"/>
        </w:rPr>
        <w:t>ARTICULO TERCERO</w:t>
      </w:r>
      <w:r w:rsidR="00DB393F" w:rsidRPr="00C40F4C">
        <w:rPr>
          <w:rFonts w:ascii="Times New Roman" w:hAnsi="Times New Roman" w:cs="Times New Roman"/>
          <w:sz w:val="24"/>
          <w:szCs w:val="24"/>
        </w:rPr>
        <w:t xml:space="preserve">: </w:t>
      </w:r>
      <w:r w:rsidR="0090633C" w:rsidRPr="00C40F4C">
        <w:rPr>
          <w:rFonts w:ascii="Times New Roman" w:hAnsi="Times New Roman" w:cs="Times New Roman"/>
          <w:sz w:val="24"/>
          <w:szCs w:val="24"/>
        </w:rPr>
        <w:t>Lo dispuesto en la presente Ordenanza, tendrá vigencia a partir de la fecha de publicación.</w:t>
      </w:r>
    </w:p>
    <w:p w:rsidR="004014A4" w:rsidRPr="00C40F4C" w:rsidRDefault="00B35880" w:rsidP="00C40F4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F4C">
        <w:rPr>
          <w:rFonts w:ascii="Times New Roman" w:hAnsi="Times New Roman" w:cs="Times New Roman"/>
          <w:sz w:val="24"/>
          <w:szCs w:val="24"/>
        </w:rPr>
        <w:t>ARTICULO CUARTO</w:t>
      </w:r>
      <w:r w:rsidR="00DB393F" w:rsidRPr="00C40F4C">
        <w:rPr>
          <w:rFonts w:ascii="Times New Roman" w:hAnsi="Times New Roman" w:cs="Times New Roman"/>
          <w:sz w:val="24"/>
          <w:szCs w:val="24"/>
        </w:rPr>
        <w:t xml:space="preserve">: </w:t>
      </w:r>
      <w:r w:rsidR="0090633C" w:rsidRPr="00C40F4C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C40F4C" w:rsidRPr="00C40F4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014A4" w:rsidRPr="00C40F4C" w:rsidSect="00C40F4C">
      <w:pgSz w:w="11907" w:h="16839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014A4"/>
    <w:rsid w:val="00024EDF"/>
    <w:rsid w:val="00151837"/>
    <w:rsid w:val="001B0D7A"/>
    <w:rsid w:val="00234FD2"/>
    <w:rsid w:val="002648F4"/>
    <w:rsid w:val="003470ED"/>
    <w:rsid w:val="004014A4"/>
    <w:rsid w:val="00401F55"/>
    <w:rsid w:val="00432C21"/>
    <w:rsid w:val="0052533A"/>
    <w:rsid w:val="00573407"/>
    <w:rsid w:val="00643806"/>
    <w:rsid w:val="00653711"/>
    <w:rsid w:val="006A6B6B"/>
    <w:rsid w:val="00775792"/>
    <w:rsid w:val="007F3DDC"/>
    <w:rsid w:val="008E35EC"/>
    <w:rsid w:val="0090633C"/>
    <w:rsid w:val="00995A2E"/>
    <w:rsid w:val="009E0D07"/>
    <w:rsid w:val="00B10A48"/>
    <w:rsid w:val="00B35880"/>
    <w:rsid w:val="00B42EFF"/>
    <w:rsid w:val="00C40F4C"/>
    <w:rsid w:val="00D60942"/>
    <w:rsid w:val="00DB393F"/>
    <w:rsid w:val="00E04984"/>
    <w:rsid w:val="00F713C5"/>
    <w:rsid w:val="00FB3A1F"/>
    <w:rsid w:val="00FB3A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80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224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usuario</cp:lastModifiedBy>
  <cp:revision>14</cp:revision>
  <dcterms:created xsi:type="dcterms:W3CDTF">2016-12-21T13:48:00Z</dcterms:created>
  <dcterms:modified xsi:type="dcterms:W3CDTF">2017-06-06T11:52:00Z</dcterms:modified>
</cp:coreProperties>
</file>