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0D47" w:rsidRPr="0074392B" w:rsidRDefault="003D0D47" w:rsidP="0074392B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392B">
        <w:rPr>
          <w:rFonts w:ascii="Times New Roman" w:hAnsi="Times New Roman" w:cs="Times New Roman"/>
          <w:sz w:val="24"/>
          <w:szCs w:val="24"/>
        </w:rPr>
        <w:t>Yerba Buena, 01 de Octubre de 1997</w:t>
      </w:r>
    </w:p>
    <w:p w:rsidR="003D0D47" w:rsidRPr="0074392B" w:rsidRDefault="003D0D47" w:rsidP="007439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392B">
        <w:rPr>
          <w:rFonts w:ascii="Times New Roman" w:hAnsi="Times New Roman" w:cs="Times New Roman"/>
          <w:sz w:val="24"/>
          <w:szCs w:val="24"/>
        </w:rPr>
        <w:t>ORDENANZA Nº 869</w:t>
      </w:r>
    </w:p>
    <w:p w:rsidR="00C35632" w:rsidRPr="0074392B" w:rsidRDefault="003D0D47" w:rsidP="007439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392B">
        <w:rPr>
          <w:rFonts w:ascii="Times New Roman" w:hAnsi="Times New Roman" w:cs="Times New Roman"/>
          <w:sz w:val="24"/>
          <w:szCs w:val="24"/>
        </w:rPr>
        <w:t xml:space="preserve">VISTO: </w:t>
      </w:r>
      <w:r w:rsidR="00C35632" w:rsidRPr="0074392B">
        <w:rPr>
          <w:rFonts w:ascii="Times New Roman" w:hAnsi="Times New Roman" w:cs="Times New Roman"/>
          <w:sz w:val="24"/>
          <w:szCs w:val="24"/>
        </w:rPr>
        <w:t>Los Exptes. 154-Y- 97; 172-Y-97; 3642-A-97; 226-A-97, proponiendo división de inmueble, ubicado en calle Saavedra Lamas Nº 882 Padrón 580.668 de propiedad de Agüero Pedro Ricardo; y</w:t>
      </w:r>
    </w:p>
    <w:p w:rsidR="000A142D" w:rsidRPr="0074392B" w:rsidRDefault="003D0D47" w:rsidP="007439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392B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C35632" w:rsidRPr="0074392B">
        <w:rPr>
          <w:rFonts w:ascii="Times New Roman" w:hAnsi="Times New Roman" w:cs="Times New Roman"/>
          <w:sz w:val="24"/>
          <w:szCs w:val="24"/>
        </w:rPr>
        <w:t>Que, la propuesta presentada mediante croquis, en las medidas de 11,97 x 75,76 y de 11 x 74,78 cada fracción supera la superficie mínima exigible por Ordenanzas vigentes para el sector;</w:t>
      </w:r>
    </w:p>
    <w:p w:rsidR="00C35632" w:rsidRPr="0074392B" w:rsidRDefault="00C35632" w:rsidP="007439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392B">
        <w:rPr>
          <w:rFonts w:ascii="Times New Roman" w:hAnsi="Times New Roman" w:cs="Times New Roman"/>
          <w:sz w:val="24"/>
          <w:szCs w:val="24"/>
        </w:rPr>
        <w:tab/>
      </w:r>
      <w:r w:rsidRPr="0074392B">
        <w:rPr>
          <w:rFonts w:ascii="Times New Roman" w:hAnsi="Times New Roman" w:cs="Times New Roman"/>
          <w:sz w:val="24"/>
          <w:szCs w:val="24"/>
        </w:rPr>
        <w:tab/>
        <w:t>Que, la necesidad del causante de normalizar la división, para hacer entrega a sus dos hijos en herencia, conforme lo manifestado en reunión de comisión;</w:t>
      </w:r>
    </w:p>
    <w:p w:rsidR="00C35632" w:rsidRPr="0074392B" w:rsidRDefault="00C35632" w:rsidP="007439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392B">
        <w:rPr>
          <w:rFonts w:ascii="Times New Roman" w:hAnsi="Times New Roman" w:cs="Times New Roman"/>
          <w:sz w:val="24"/>
          <w:szCs w:val="24"/>
        </w:rPr>
        <w:tab/>
      </w:r>
      <w:r w:rsidRPr="0074392B">
        <w:rPr>
          <w:rFonts w:ascii="Times New Roman" w:hAnsi="Times New Roman" w:cs="Times New Roman"/>
          <w:sz w:val="24"/>
          <w:szCs w:val="24"/>
        </w:rPr>
        <w:tab/>
        <w:t>Que, la propuesta aludida no altera ni produce impacto negativo al sector y conforme a las facultades conferidas por la Ley Nº 5.529 y sus modificatorias, por todo ello;</w:t>
      </w:r>
    </w:p>
    <w:p w:rsidR="003846D4" w:rsidRPr="0074392B" w:rsidRDefault="00031789" w:rsidP="0074392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392B">
        <w:rPr>
          <w:rFonts w:ascii="Times New Roman" w:hAnsi="Times New Roman" w:cs="Times New Roman"/>
          <w:sz w:val="24"/>
          <w:szCs w:val="24"/>
        </w:rPr>
        <w:t xml:space="preserve">POR </w:t>
      </w:r>
      <w:r w:rsidR="003D0D47" w:rsidRPr="0074392B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3846D4" w:rsidRPr="0074392B" w:rsidRDefault="00FF011A" w:rsidP="007439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392B">
        <w:rPr>
          <w:rFonts w:ascii="Times New Roman" w:hAnsi="Times New Roman" w:cs="Times New Roman"/>
          <w:sz w:val="24"/>
          <w:szCs w:val="24"/>
        </w:rPr>
        <w:t>ARTICULO PRIMERO</w:t>
      </w:r>
      <w:r w:rsidR="003D0D47" w:rsidRPr="0074392B">
        <w:rPr>
          <w:rFonts w:ascii="Times New Roman" w:hAnsi="Times New Roman" w:cs="Times New Roman"/>
          <w:sz w:val="24"/>
          <w:szCs w:val="24"/>
        </w:rPr>
        <w:t xml:space="preserve">: </w:t>
      </w:r>
      <w:r w:rsidR="00C35632" w:rsidRPr="0074392B">
        <w:rPr>
          <w:rFonts w:ascii="Times New Roman" w:hAnsi="Times New Roman" w:cs="Times New Roman"/>
          <w:sz w:val="24"/>
          <w:szCs w:val="24"/>
        </w:rPr>
        <w:t>FACULTAR al Departamento ejecutivo, a aprobar la documentación técnica del Sr. Agüero Pedro Ricardo, para la división del inmueble de referencia – Padrón 580.668</w:t>
      </w:r>
    </w:p>
    <w:p w:rsidR="003846D4" w:rsidRPr="0074392B" w:rsidRDefault="00FF011A" w:rsidP="007439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392B">
        <w:rPr>
          <w:rFonts w:ascii="Times New Roman" w:hAnsi="Times New Roman" w:cs="Times New Roman"/>
          <w:sz w:val="24"/>
          <w:szCs w:val="24"/>
        </w:rPr>
        <w:t>ARTICULO SEGUNDO</w:t>
      </w:r>
      <w:r w:rsidR="003D0D47" w:rsidRPr="0074392B">
        <w:rPr>
          <w:rFonts w:ascii="Times New Roman" w:hAnsi="Times New Roman" w:cs="Times New Roman"/>
          <w:sz w:val="24"/>
          <w:szCs w:val="24"/>
        </w:rPr>
        <w:t xml:space="preserve">: </w:t>
      </w:r>
      <w:r w:rsidR="00C35632" w:rsidRPr="0074392B">
        <w:rPr>
          <w:rFonts w:ascii="Times New Roman" w:hAnsi="Times New Roman" w:cs="Times New Roman"/>
          <w:sz w:val="24"/>
          <w:szCs w:val="24"/>
        </w:rPr>
        <w:t>El Departamento Ejecutivo, deberá solicitar al causante toda la documentación técnica a los fines de dar cumplimiento a las exigencias de las respectivas Ordenanzas vigentes, para su aprobación definitiva.</w:t>
      </w:r>
    </w:p>
    <w:p w:rsidR="00C35632" w:rsidRPr="0074392B" w:rsidRDefault="00FF011A" w:rsidP="007439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392B">
        <w:rPr>
          <w:rFonts w:ascii="Times New Roman" w:hAnsi="Times New Roman" w:cs="Times New Roman"/>
          <w:sz w:val="24"/>
          <w:szCs w:val="24"/>
        </w:rPr>
        <w:t>ARTICULO TERCERO</w:t>
      </w:r>
      <w:r w:rsidR="003D0D47" w:rsidRPr="0074392B">
        <w:rPr>
          <w:rFonts w:ascii="Times New Roman" w:hAnsi="Times New Roman" w:cs="Times New Roman"/>
          <w:sz w:val="24"/>
          <w:szCs w:val="24"/>
        </w:rPr>
        <w:t xml:space="preserve">: </w:t>
      </w:r>
      <w:r w:rsidR="00C35632" w:rsidRPr="0074392B">
        <w:rPr>
          <w:rFonts w:ascii="Times New Roman" w:hAnsi="Times New Roman" w:cs="Times New Roman"/>
          <w:sz w:val="24"/>
          <w:szCs w:val="24"/>
        </w:rPr>
        <w:t>COMUNIQUESE, COPIESE Y ARCHIVESE.</w:t>
      </w:r>
    </w:p>
    <w:sectPr w:rsidR="00C35632" w:rsidRPr="0074392B" w:rsidSect="0074392B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72ED9"/>
    <w:rsid w:val="00081675"/>
    <w:rsid w:val="000A142D"/>
    <w:rsid w:val="001127F1"/>
    <w:rsid w:val="00213A83"/>
    <w:rsid w:val="002304C9"/>
    <w:rsid w:val="002730B9"/>
    <w:rsid w:val="003846D4"/>
    <w:rsid w:val="003D0D47"/>
    <w:rsid w:val="004A5282"/>
    <w:rsid w:val="004F56B1"/>
    <w:rsid w:val="00544E96"/>
    <w:rsid w:val="006C2738"/>
    <w:rsid w:val="006C36C0"/>
    <w:rsid w:val="006D2981"/>
    <w:rsid w:val="00720A7E"/>
    <w:rsid w:val="0073064C"/>
    <w:rsid w:val="0074392B"/>
    <w:rsid w:val="00827888"/>
    <w:rsid w:val="00976F1C"/>
    <w:rsid w:val="00B03747"/>
    <w:rsid w:val="00B80E5C"/>
    <w:rsid w:val="00B90D60"/>
    <w:rsid w:val="00BF7AF7"/>
    <w:rsid w:val="00C35632"/>
    <w:rsid w:val="00DC4C94"/>
    <w:rsid w:val="00E93F78"/>
    <w:rsid w:val="00F364B5"/>
    <w:rsid w:val="00F80444"/>
    <w:rsid w:val="00FF01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197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13</cp:revision>
  <dcterms:created xsi:type="dcterms:W3CDTF">2016-12-20T20:40:00Z</dcterms:created>
  <dcterms:modified xsi:type="dcterms:W3CDTF">2017-06-06T11:53:00Z</dcterms:modified>
</cp:coreProperties>
</file>