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7F7" w:rsidRPr="00DD0FAB" w:rsidRDefault="009567F7" w:rsidP="00DD0FA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Yerba Buena, 29 de Abril de 1998</w:t>
      </w:r>
    </w:p>
    <w:p w:rsidR="009567F7" w:rsidRPr="00DD0FAB" w:rsidRDefault="009567F7" w:rsidP="00DD0FAB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ORDENANZA Nº 919</w:t>
      </w:r>
    </w:p>
    <w:p w:rsidR="00E34AE4" w:rsidRPr="00DD0FAB" w:rsidRDefault="009567F7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VISTO: </w:t>
      </w:r>
      <w:r w:rsidR="003D6C70" w:rsidRPr="00DD0FAB">
        <w:rPr>
          <w:rFonts w:ascii="Times New Roman" w:hAnsi="Times New Roman" w:cs="Times New Roman"/>
          <w:sz w:val="24"/>
        </w:rPr>
        <w:t xml:space="preserve">El </w:t>
      </w:r>
      <w:r w:rsidR="00082BDC" w:rsidRPr="00DD0FAB">
        <w:rPr>
          <w:rFonts w:ascii="Times New Roman" w:hAnsi="Times New Roman" w:cs="Times New Roman"/>
          <w:sz w:val="24"/>
        </w:rPr>
        <w:t>referente 057</w:t>
      </w:r>
      <w:r w:rsidR="00B70727" w:rsidRPr="00DD0FAB">
        <w:rPr>
          <w:rFonts w:ascii="Times New Roman" w:hAnsi="Times New Roman" w:cs="Times New Roman"/>
          <w:sz w:val="24"/>
        </w:rPr>
        <w:t>-96,</w:t>
      </w:r>
      <w:r w:rsidR="00082BDC" w:rsidRPr="00DD0FAB">
        <w:rPr>
          <w:rFonts w:ascii="Times New Roman" w:hAnsi="Times New Roman" w:cs="Times New Roman"/>
          <w:sz w:val="24"/>
        </w:rPr>
        <w:t xml:space="preserve"> que corresponde a Documentación Técnica de Plano de División presentada por el Consorcio de Contadores Públicos, cuyo Padrón se identifica con el número 675.916, ubicado entre las calles: Avenida Presidente Perón al Norte, calle Las Higueritas al Sur, calle Florida al Este y calle Mariano Moreno al Oeste; y</w:t>
      </w:r>
    </w:p>
    <w:p w:rsidR="00082BDC" w:rsidRPr="00DD0FAB" w:rsidRDefault="009567F7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CONSIDERANDO: </w:t>
      </w:r>
      <w:r w:rsidR="002A4313" w:rsidRPr="00DD0FAB">
        <w:rPr>
          <w:rFonts w:ascii="Times New Roman" w:hAnsi="Times New Roman" w:cs="Times New Roman"/>
          <w:sz w:val="24"/>
        </w:rPr>
        <w:t>Que</w:t>
      </w:r>
      <w:r w:rsidR="00771334" w:rsidRPr="00DD0FAB">
        <w:rPr>
          <w:rFonts w:ascii="Times New Roman" w:hAnsi="Times New Roman" w:cs="Times New Roman"/>
          <w:sz w:val="24"/>
        </w:rPr>
        <w:t xml:space="preserve"> </w:t>
      </w:r>
      <w:r w:rsidR="00082BDC" w:rsidRPr="00DD0FAB">
        <w:rPr>
          <w:rFonts w:ascii="Times New Roman" w:hAnsi="Times New Roman" w:cs="Times New Roman"/>
          <w:sz w:val="24"/>
        </w:rPr>
        <w:t>mediante Ordenanza 844/97, se aceptó la donación de calles, pasajes, ochavas y espacio verde correspondiente a la misma fracción;</w:t>
      </w:r>
    </w:p>
    <w:p w:rsidR="00082BDC" w:rsidRPr="00DD0FAB" w:rsidRDefault="00082BDC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Que en este planteo se hace necesario dar intervención a este Cuerpo Deliberante para dar tratamiento por la vía de excepción a la documentación citada;</w:t>
      </w:r>
    </w:p>
    <w:p w:rsidR="00265EB7" w:rsidRPr="00DD0FAB" w:rsidRDefault="00082BDC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Que el Consorcio de Contadores Públicos deberá dar cumplimiento a las exigencias que corresponden a la infraestructura de:</w:t>
      </w:r>
    </w:p>
    <w:p w:rsidR="00082BDC" w:rsidRPr="00DD0FAB" w:rsidRDefault="00082BDC" w:rsidP="00DD0FA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Prov</w:t>
      </w:r>
      <w:r w:rsidR="00EE2751" w:rsidRPr="00DD0FAB">
        <w:rPr>
          <w:rFonts w:ascii="Times New Roman" w:hAnsi="Times New Roman" w:cs="Times New Roman"/>
          <w:sz w:val="24"/>
        </w:rPr>
        <w:t>isión de agua potable,</w:t>
      </w:r>
    </w:p>
    <w:p w:rsidR="00EE2751" w:rsidRPr="00DD0FAB" w:rsidRDefault="00EE2751" w:rsidP="00DD0FA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Provisión</w:t>
      </w:r>
      <w:r w:rsidR="00513962" w:rsidRPr="00DD0FAB">
        <w:rPr>
          <w:rFonts w:ascii="Times New Roman" w:hAnsi="Times New Roman" w:cs="Times New Roman"/>
          <w:sz w:val="24"/>
        </w:rPr>
        <w:t xml:space="preserve"> </w:t>
      </w:r>
      <w:r w:rsidRPr="00DD0FAB">
        <w:rPr>
          <w:rFonts w:ascii="Times New Roman" w:hAnsi="Times New Roman" w:cs="Times New Roman"/>
          <w:sz w:val="24"/>
        </w:rPr>
        <w:t>de energía eléctrica,</w:t>
      </w:r>
    </w:p>
    <w:p w:rsidR="00EE2751" w:rsidRPr="00DD0FAB" w:rsidRDefault="00EE2751" w:rsidP="00DD0FA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Apertura y enripiado de calles y pasajes,</w:t>
      </w:r>
    </w:p>
    <w:p w:rsidR="00EE2751" w:rsidRPr="00DD0FAB" w:rsidRDefault="00EE2751" w:rsidP="00DD0FA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Ejecución de Cordón cuneta,</w:t>
      </w:r>
    </w:p>
    <w:p w:rsidR="00513962" w:rsidRPr="00DD0FAB" w:rsidRDefault="00EE2751" w:rsidP="00DD0FAB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Provisión de alumbrado público.</w:t>
      </w:r>
    </w:p>
    <w:p w:rsidR="00513962" w:rsidRPr="00DD0FAB" w:rsidRDefault="00EE2751" w:rsidP="00DD0FAB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Que ser necesario presentar además plano de avenimiento y plano de curvas de nivel; y</w:t>
      </w:r>
    </w:p>
    <w:p w:rsidR="002D575E" w:rsidRPr="00DD0FAB" w:rsidRDefault="00753A82" w:rsidP="00DD0FA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POR </w:t>
      </w:r>
      <w:r w:rsidR="009567F7" w:rsidRPr="00DD0FAB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DD0FAB">
        <w:rPr>
          <w:rFonts w:ascii="Times New Roman" w:hAnsi="Times New Roman" w:cs="Times New Roman"/>
          <w:sz w:val="24"/>
        </w:rPr>
        <w:t>:</w:t>
      </w:r>
    </w:p>
    <w:p w:rsidR="00785B0D" w:rsidRPr="00DD0FAB" w:rsidRDefault="003101E3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ARTICULO PRIMERO</w:t>
      </w:r>
      <w:r w:rsidR="009567F7" w:rsidRPr="00DD0FAB">
        <w:rPr>
          <w:rFonts w:ascii="Times New Roman" w:hAnsi="Times New Roman" w:cs="Times New Roman"/>
          <w:sz w:val="24"/>
        </w:rPr>
        <w:t xml:space="preserve">: </w:t>
      </w:r>
      <w:r w:rsidR="00EE2751" w:rsidRPr="00DD0FAB">
        <w:rPr>
          <w:rFonts w:ascii="Times New Roman" w:hAnsi="Times New Roman" w:cs="Times New Roman"/>
          <w:sz w:val="24"/>
        </w:rPr>
        <w:t>FACULTASE al departamento Ejecutivo Municipal a aprobar por vía de excepción la Documentación Técnica correspondiente a Plano de División, Padrón 675.916, presentada por el Consorcio de Contadores Públicos mediante referente 057/96 cuyos Expedientes de ant</w:t>
      </w:r>
      <w:r w:rsidR="00785B0D" w:rsidRPr="00DD0FAB">
        <w:rPr>
          <w:rFonts w:ascii="Times New Roman" w:hAnsi="Times New Roman" w:cs="Times New Roman"/>
          <w:sz w:val="24"/>
        </w:rPr>
        <w:t>ecedentes lleva el número 5.937- M17-95 y sus agregados, División ésta de la que resultan 117 lotes de medidas varias, calles, pasajes, ochavas y espacio verde, según el siguiente detalle: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1: 4 lotes y espacio verde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2: 14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3: 12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4: 18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5: 14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6: 12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7: 17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8: 14 lotes</w:t>
      </w:r>
    </w:p>
    <w:p w:rsidR="00785B0D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Manzana 9: 12 Lotes</w:t>
      </w:r>
    </w:p>
    <w:p w:rsidR="00513962" w:rsidRPr="00DD0FAB" w:rsidRDefault="00785B0D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Total: 117 lotes</w:t>
      </w:r>
    </w:p>
    <w:p w:rsidR="00785B0D" w:rsidRPr="00DD0FAB" w:rsidRDefault="003101E3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lastRenderedPageBreak/>
        <w:t>ARTICULO SEGUNDO</w:t>
      </w:r>
      <w:r w:rsidR="009567F7" w:rsidRPr="00DD0FAB">
        <w:rPr>
          <w:rFonts w:ascii="Times New Roman" w:hAnsi="Times New Roman" w:cs="Times New Roman"/>
          <w:sz w:val="24"/>
        </w:rPr>
        <w:t xml:space="preserve">: </w:t>
      </w:r>
      <w:r w:rsidR="00785B0D" w:rsidRPr="00DD0FAB">
        <w:rPr>
          <w:rFonts w:ascii="Times New Roman" w:hAnsi="Times New Roman" w:cs="Times New Roman"/>
          <w:sz w:val="24"/>
        </w:rPr>
        <w:t>El Consorcio de Contadores Públicos deberá realizar las obras de infraestructura correspondiente y que consisten en:</w:t>
      </w:r>
    </w:p>
    <w:p w:rsidR="00785B0D" w:rsidRPr="00DD0FAB" w:rsidRDefault="00785B0D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Infraestructura de provisión de agua potable con la factibilidad otorgada </w:t>
      </w:r>
      <w:r w:rsidR="008057AE" w:rsidRPr="00DD0FAB">
        <w:rPr>
          <w:rFonts w:ascii="Times New Roman" w:hAnsi="Times New Roman" w:cs="Times New Roman"/>
          <w:sz w:val="24"/>
        </w:rPr>
        <w:t>por la Empresa responsable avalada</w:t>
      </w:r>
      <w:r w:rsidRPr="00DD0FAB">
        <w:rPr>
          <w:rFonts w:ascii="Times New Roman" w:hAnsi="Times New Roman" w:cs="Times New Roman"/>
          <w:sz w:val="24"/>
        </w:rPr>
        <w:t xml:space="preserve"> por el Ente de Contralor.</w:t>
      </w:r>
    </w:p>
    <w:p w:rsidR="00785B0D" w:rsidRPr="00DD0FAB" w:rsidRDefault="00785B0D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Infraestructura de provisión de energía eléctrica y alumbrado público con la factibilidad otorgada</w:t>
      </w:r>
      <w:r w:rsidR="008057AE" w:rsidRPr="00DD0FAB">
        <w:rPr>
          <w:rFonts w:ascii="Times New Roman" w:hAnsi="Times New Roman" w:cs="Times New Roman"/>
          <w:sz w:val="24"/>
        </w:rPr>
        <w:t xml:space="preserve"> por la Empresa responsable, y</w:t>
      </w:r>
      <w:r w:rsidRPr="00DD0FAB">
        <w:rPr>
          <w:rFonts w:ascii="Times New Roman" w:hAnsi="Times New Roman" w:cs="Times New Roman"/>
          <w:sz w:val="24"/>
        </w:rPr>
        <w:t xml:space="preserve"> a</w:t>
      </w:r>
      <w:r w:rsidR="008057AE" w:rsidRPr="00DD0FAB">
        <w:rPr>
          <w:rFonts w:ascii="Times New Roman" w:hAnsi="Times New Roman" w:cs="Times New Roman"/>
          <w:sz w:val="24"/>
        </w:rPr>
        <w:t>va</w:t>
      </w:r>
      <w:r w:rsidRPr="00DD0FAB">
        <w:rPr>
          <w:rFonts w:ascii="Times New Roman" w:hAnsi="Times New Roman" w:cs="Times New Roman"/>
          <w:sz w:val="24"/>
        </w:rPr>
        <w:t>lada por el Ente de Contralor.</w:t>
      </w:r>
    </w:p>
    <w:p w:rsidR="00785B0D" w:rsidRPr="00DD0FAB" w:rsidRDefault="00785B0D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Apertura y enripiado de calles y pasajes que será inspeccionada por la Municipalidad.</w:t>
      </w:r>
    </w:p>
    <w:p w:rsidR="00785B0D" w:rsidRPr="00DD0FAB" w:rsidRDefault="00785B0D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Ejecución de cordón cuneta que responderá a los criterios técnicos que determina la Municipalidad a </w:t>
      </w:r>
      <w:r w:rsidR="008057AE" w:rsidRPr="00DD0FAB">
        <w:rPr>
          <w:rFonts w:ascii="Times New Roman" w:hAnsi="Times New Roman" w:cs="Times New Roman"/>
          <w:sz w:val="24"/>
        </w:rPr>
        <w:t>través</w:t>
      </w:r>
      <w:r w:rsidRPr="00DD0FAB">
        <w:rPr>
          <w:rFonts w:ascii="Times New Roman" w:hAnsi="Times New Roman" w:cs="Times New Roman"/>
          <w:sz w:val="24"/>
        </w:rPr>
        <w:t xml:space="preserve"> de sus </w:t>
      </w:r>
      <w:r w:rsidR="008057AE" w:rsidRPr="00DD0FAB">
        <w:rPr>
          <w:rFonts w:ascii="Times New Roman" w:hAnsi="Times New Roman" w:cs="Times New Roman"/>
          <w:sz w:val="24"/>
        </w:rPr>
        <w:t>aéreas</w:t>
      </w:r>
      <w:r w:rsidRPr="00DD0FAB">
        <w:rPr>
          <w:rFonts w:ascii="Times New Roman" w:hAnsi="Times New Roman" w:cs="Times New Roman"/>
          <w:sz w:val="24"/>
        </w:rPr>
        <w:t xml:space="preserve"> técnicas.</w:t>
      </w:r>
    </w:p>
    <w:p w:rsidR="008057AE" w:rsidRPr="00DD0FAB" w:rsidRDefault="00785B0D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 xml:space="preserve">Plano de </w:t>
      </w:r>
      <w:r w:rsidR="008057AE" w:rsidRPr="00DD0FAB">
        <w:rPr>
          <w:rFonts w:ascii="Times New Roman" w:hAnsi="Times New Roman" w:cs="Times New Roman"/>
          <w:sz w:val="24"/>
        </w:rPr>
        <w:t>ordenamiento del sector.</w:t>
      </w:r>
    </w:p>
    <w:p w:rsidR="008057AE" w:rsidRPr="00DD0FAB" w:rsidRDefault="008057AE" w:rsidP="00DD0FAB">
      <w:pPr>
        <w:pStyle w:val="Prrafodelista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plano de curvas de nivel del predio en cuestión.</w:t>
      </w:r>
    </w:p>
    <w:p w:rsidR="008057AE" w:rsidRPr="00DD0FAB" w:rsidRDefault="003101E3" w:rsidP="00DD0FAB">
      <w:pPr>
        <w:spacing w:line="240" w:lineRule="auto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ARTICULO TERCERO</w:t>
      </w:r>
      <w:r w:rsidR="009567F7" w:rsidRPr="00DD0FAB">
        <w:rPr>
          <w:rFonts w:ascii="Times New Roman" w:hAnsi="Times New Roman" w:cs="Times New Roman"/>
          <w:sz w:val="24"/>
        </w:rPr>
        <w:t xml:space="preserve">: </w:t>
      </w:r>
      <w:r w:rsidR="008057AE" w:rsidRPr="00DD0FAB">
        <w:rPr>
          <w:rFonts w:ascii="Times New Roman" w:hAnsi="Times New Roman" w:cs="Times New Roman"/>
          <w:sz w:val="24"/>
        </w:rPr>
        <w:t>Se establecen como plazos para la ejecución de las obras de infraestructura a que se hace referencia en el Articulo Segundo según el siguiente detalle:</w:t>
      </w:r>
    </w:p>
    <w:p w:rsidR="008057AE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Provisión de agua potable: inmediata</w:t>
      </w:r>
    </w:p>
    <w:p w:rsidR="008057AE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Provisión de energía eléctrica y alumbrado público: 60 días.</w:t>
      </w:r>
    </w:p>
    <w:p w:rsidR="008057AE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Apertura y enripiado de calles y pasajes: 45 días</w:t>
      </w:r>
    </w:p>
    <w:p w:rsidR="008057AE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Ejecución de cordón cuneta: 90 días.</w:t>
      </w:r>
    </w:p>
    <w:p w:rsidR="008057AE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Plano de avenimiento: inmediato.</w:t>
      </w:r>
    </w:p>
    <w:p w:rsidR="00513962" w:rsidRPr="00DD0FAB" w:rsidRDefault="008057AE" w:rsidP="00DD0FA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Plano de curvas de nivel: inmediato.</w:t>
      </w:r>
    </w:p>
    <w:p w:rsidR="006F2884" w:rsidRPr="00DD0FAB" w:rsidRDefault="003101E3" w:rsidP="00DD0FAB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  <w:r w:rsidRPr="00DD0FAB">
        <w:rPr>
          <w:rFonts w:ascii="Times New Roman" w:hAnsi="Times New Roman" w:cs="Times New Roman"/>
          <w:sz w:val="24"/>
        </w:rPr>
        <w:t>ARTICULO CUARTO</w:t>
      </w:r>
      <w:r w:rsidR="009567F7" w:rsidRPr="00DD0FAB">
        <w:rPr>
          <w:rFonts w:ascii="Times New Roman" w:hAnsi="Times New Roman" w:cs="Times New Roman"/>
          <w:sz w:val="24"/>
        </w:rPr>
        <w:t xml:space="preserve">: </w:t>
      </w:r>
      <w:r w:rsidR="003F18DC" w:rsidRPr="00DD0FAB">
        <w:rPr>
          <w:rFonts w:ascii="Times New Roman" w:hAnsi="Times New Roman" w:cs="Times New Roman"/>
          <w:sz w:val="24"/>
        </w:rPr>
        <w:t>COMUNÍQUESE, CÓPIESE y ARCHÍVESE.</w:t>
      </w:r>
      <w:r w:rsidR="00DD0FAB" w:rsidRPr="00DD0FAB">
        <w:rPr>
          <w:rFonts w:ascii="Times New Roman" w:hAnsi="Times New Roman" w:cs="Times New Roman"/>
          <w:sz w:val="24"/>
        </w:rPr>
        <w:t xml:space="preserve"> </w:t>
      </w:r>
    </w:p>
    <w:sectPr w:rsidR="006F2884" w:rsidRPr="00DD0FAB" w:rsidSect="00DD0FA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0B7BCE"/>
    <w:multiLevelType w:val="hybridMultilevel"/>
    <w:tmpl w:val="509279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443637"/>
    <w:multiLevelType w:val="hybridMultilevel"/>
    <w:tmpl w:val="09347D9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AC4173"/>
    <w:multiLevelType w:val="hybridMultilevel"/>
    <w:tmpl w:val="96B2D37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03109"/>
    <w:rsid w:val="00006336"/>
    <w:rsid w:val="00026599"/>
    <w:rsid w:val="000776C1"/>
    <w:rsid w:val="00082BDC"/>
    <w:rsid w:val="00091D44"/>
    <w:rsid w:val="00146BD0"/>
    <w:rsid w:val="001541C8"/>
    <w:rsid w:val="00166DB8"/>
    <w:rsid w:val="001F3F32"/>
    <w:rsid w:val="00223126"/>
    <w:rsid w:val="00265EB7"/>
    <w:rsid w:val="002A4313"/>
    <w:rsid w:val="002D575E"/>
    <w:rsid w:val="002D6BCB"/>
    <w:rsid w:val="003101E3"/>
    <w:rsid w:val="00327797"/>
    <w:rsid w:val="003D6C70"/>
    <w:rsid w:val="003E657F"/>
    <w:rsid w:val="003F18DC"/>
    <w:rsid w:val="003F4DDD"/>
    <w:rsid w:val="00413432"/>
    <w:rsid w:val="004C3588"/>
    <w:rsid w:val="00501D5C"/>
    <w:rsid w:val="00513962"/>
    <w:rsid w:val="00556484"/>
    <w:rsid w:val="00565994"/>
    <w:rsid w:val="0058456F"/>
    <w:rsid w:val="00585F84"/>
    <w:rsid w:val="005C13C6"/>
    <w:rsid w:val="006827B5"/>
    <w:rsid w:val="00687D09"/>
    <w:rsid w:val="006B0C8A"/>
    <w:rsid w:val="006F2884"/>
    <w:rsid w:val="00753A82"/>
    <w:rsid w:val="00771334"/>
    <w:rsid w:val="00785B0D"/>
    <w:rsid w:val="007B73E1"/>
    <w:rsid w:val="007E6ABD"/>
    <w:rsid w:val="007F1AB9"/>
    <w:rsid w:val="008057AE"/>
    <w:rsid w:val="008E4B70"/>
    <w:rsid w:val="009524C3"/>
    <w:rsid w:val="009567F7"/>
    <w:rsid w:val="009961AF"/>
    <w:rsid w:val="00A1674A"/>
    <w:rsid w:val="00A703B2"/>
    <w:rsid w:val="00B61578"/>
    <w:rsid w:val="00B70727"/>
    <w:rsid w:val="00B9098E"/>
    <w:rsid w:val="00B923D8"/>
    <w:rsid w:val="00BB2ED4"/>
    <w:rsid w:val="00BB6B68"/>
    <w:rsid w:val="00C049C7"/>
    <w:rsid w:val="00CB1BF6"/>
    <w:rsid w:val="00CD1CD1"/>
    <w:rsid w:val="00CE1123"/>
    <w:rsid w:val="00D25EED"/>
    <w:rsid w:val="00D9568B"/>
    <w:rsid w:val="00DA2841"/>
    <w:rsid w:val="00DD0FAB"/>
    <w:rsid w:val="00E022C2"/>
    <w:rsid w:val="00E34AE4"/>
    <w:rsid w:val="00E47BB3"/>
    <w:rsid w:val="00E47BDE"/>
    <w:rsid w:val="00E72265"/>
    <w:rsid w:val="00EC064E"/>
    <w:rsid w:val="00EE2751"/>
    <w:rsid w:val="00F6088E"/>
    <w:rsid w:val="00F651B0"/>
    <w:rsid w:val="00F84D7E"/>
    <w:rsid w:val="00F920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11</cp:revision>
  <dcterms:created xsi:type="dcterms:W3CDTF">2016-12-13T22:43:00Z</dcterms:created>
  <dcterms:modified xsi:type="dcterms:W3CDTF">2017-06-06T11:53:00Z</dcterms:modified>
</cp:coreProperties>
</file>