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609" w:rsidRPr="00AA46FC" w:rsidRDefault="001E7609" w:rsidP="00AA46FC">
      <w:pPr>
        <w:spacing w:after="200"/>
        <w:jc w:val="right"/>
        <w:rPr>
          <w:bCs/>
        </w:rPr>
      </w:pPr>
      <w:r w:rsidRPr="00AA46FC">
        <w:rPr>
          <w:bCs/>
        </w:rPr>
        <w:t>Yerba Buena, 01 de Diciembre de 1999</w:t>
      </w:r>
    </w:p>
    <w:p w:rsidR="001E7609" w:rsidRPr="00AA46FC" w:rsidRDefault="001E7609" w:rsidP="00AA46FC">
      <w:pPr>
        <w:spacing w:after="200"/>
        <w:rPr>
          <w:bCs/>
        </w:rPr>
      </w:pPr>
      <w:r w:rsidRPr="00AA46FC">
        <w:rPr>
          <w:bCs/>
        </w:rPr>
        <w:t>ORDENANZA Nº 1030</w:t>
      </w:r>
    </w:p>
    <w:p w:rsidR="00B83108" w:rsidRPr="00AA46FC" w:rsidRDefault="001E7609" w:rsidP="00AA46FC">
      <w:pPr>
        <w:spacing w:after="200"/>
        <w:jc w:val="both"/>
      </w:pPr>
      <w:r w:rsidRPr="00AA46FC">
        <w:rPr>
          <w:bCs/>
        </w:rPr>
        <w:t xml:space="preserve">VISTO: </w:t>
      </w:r>
      <w:r w:rsidR="00705356" w:rsidRPr="00AA46FC">
        <w:t>El Expte. Nº 119-B-99 mediante el cual el Sr. Carlos Beckwedel,</w:t>
      </w:r>
      <w:r w:rsidR="00B83108" w:rsidRPr="00AA46FC">
        <w:t xml:space="preserve"> </w:t>
      </w:r>
      <w:r w:rsidR="00705356" w:rsidRPr="00AA46FC">
        <w:t>solicita vía de excepción a la división del inmueble Padrón Nº 80.139; y</w:t>
      </w:r>
    </w:p>
    <w:p w:rsidR="00142F7A" w:rsidRPr="00AA46FC" w:rsidRDefault="001E7609" w:rsidP="00AA46FC">
      <w:pPr>
        <w:spacing w:after="200"/>
        <w:jc w:val="both"/>
      </w:pPr>
      <w:r w:rsidRPr="00AA46FC">
        <w:rPr>
          <w:bCs/>
        </w:rPr>
        <w:t xml:space="preserve">CONSIDERANDO: </w:t>
      </w:r>
      <w:r w:rsidR="00705356" w:rsidRPr="00AA46FC">
        <w:t>Que mediante Expte. 2825-M17-B-99,los recurrentes solicitan</w:t>
      </w:r>
      <w:r w:rsidR="00B83108" w:rsidRPr="00AA46FC">
        <w:t xml:space="preserve"> </w:t>
      </w:r>
      <w:r w:rsidR="00705356" w:rsidRPr="00AA46FC">
        <w:t>la factibilidad para la división de un terreno ubicado en calle Florida esq. Boulevard 9 de Julio, Padrón Nº 80.139-C:1;S:j;M:22;Parc.:5b-Mat./Orden:8761/55;</w:t>
      </w:r>
    </w:p>
    <w:p w:rsidR="00142F7A" w:rsidRPr="00AA46FC" w:rsidRDefault="00705356" w:rsidP="00AA46FC">
      <w:pPr>
        <w:spacing w:after="200"/>
        <w:jc w:val="both"/>
      </w:pPr>
      <w:r w:rsidRPr="00AA46FC">
        <w:t>Que la superficie total del terreno es de 1775,09 m2 y de la división propuesta surgen 3 lotes cuyas medidas son</w:t>
      </w:r>
      <w:r w:rsidR="001E7609" w:rsidRPr="00AA46FC">
        <w:t xml:space="preserve">: </w:t>
      </w:r>
      <w:r w:rsidRPr="00AA46FC">
        <w:t>L1=33,28x 19,49 m; L 2= 33,28 x 18 m; L 3 =15 x 27,49 m;</w:t>
      </w:r>
    </w:p>
    <w:p w:rsidR="00B83108" w:rsidRPr="00AA46FC" w:rsidRDefault="00705356" w:rsidP="00AA46FC">
      <w:pPr>
        <w:spacing w:after="200"/>
        <w:jc w:val="both"/>
      </w:pPr>
      <w:r w:rsidRPr="00AA46FC">
        <w:t>Que si bien el inmueble se encuentra ubicado en la zona APP prevista en el Código de</w:t>
      </w:r>
      <w:r w:rsidR="00B83108" w:rsidRPr="00AA46FC">
        <w:t xml:space="preserve"> </w:t>
      </w:r>
      <w:r w:rsidRPr="00AA46FC">
        <w:t>Desarrollo Urbano, en donde no se pueden realizar fraccionamientos en los lotes existentes</w:t>
      </w:r>
      <w:r w:rsidR="001E7609" w:rsidRPr="00AA46FC">
        <w:t xml:space="preserve"> </w:t>
      </w:r>
      <w:r w:rsidR="00AA46FC">
        <w:t xml:space="preserve">                    (</w:t>
      </w:r>
      <w:r w:rsidRPr="00AA46FC">
        <w:t>Pto.3.3.2.2 UA2</w:t>
      </w:r>
      <w:r w:rsidR="00AA46FC">
        <w:t xml:space="preserve">) </w:t>
      </w:r>
      <w:r w:rsidR="001E7609" w:rsidRPr="00AA46FC">
        <w:t xml:space="preserve"> </w:t>
      </w:r>
      <w:r w:rsidRPr="00AA46FC">
        <w:t>se adosan al Expediente las planchas catastrales del sector y se informa que en la zona APP el</w:t>
      </w:r>
      <w:r w:rsidR="00B83108" w:rsidRPr="00AA46FC">
        <w:t xml:space="preserve"> </w:t>
      </w:r>
      <w:r w:rsidRPr="00AA46FC">
        <w:t>42% de las parcelas tienen medidas similares a las que se proponen en el fraccionamiento;</w:t>
      </w:r>
    </w:p>
    <w:p w:rsidR="00B83108" w:rsidRPr="00AA46FC" w:rsidRDefault="00705356" w:rsidP="00AA46FC">
      <w:pPr>
        <w:spacing w:after="200"/>
        <w:jc w:val="both"/>
      </w:pPr>
      <w:r w:rsidRPr="00AA46FC">
        <w:t>Que según nota que inicia el expediente 2885-B-99 no se trata de una división para especular con la venta de los mismos, sino que el pedido obedece a que el terreno en cuestión sería destinado</w:t>
      </w:r>
      <w:r w:rsidR="00B83108" w:rsidRPr="00AA46FC">
        <w:t xml:space="preserve"> </w:t>
      </w:r>
      <w:r w:rsidRPr="00AA46FC">
        <w:t>a que los hijos del propietario construyan sus viviendas;</w:t>
      </w:r>
    </w:p>
    <w:p w:rsidR="00B83108" w:rsidRPr="00AA46FC" w:rsidRDefault="00705356" w:rsidP="00AA46FC">
      <w:pPr>
        <w:spacing w:after="200"/>
        <w:jc w:val="both"/>
        <w:rPr>
          <w:bCs/>
        </w:rPr>
      </w:pPr>
      <w:r w:rsidRPr="00AA46FC">
        <w:rPr>
          <w:bCs/>
        </w:rPr>
        <w:t>Por ello:</w:t>
      </w:r>
    </w:p>
    <w:p w:rsidR="00142F7A" w:rsidRPr="00AA46FC" w:rsidRDefault="001E7609" w:rsidP="00AA46FC">
      <w:pPr>
        <w:spacing w:after="200"/>
        <w:jc w:val="center"/>
      </w:pPr>
      <w:r w:rsidRPr="00AA46FC">
        <w:rPr>
          <w:bCs/>
          <w:iCs/>
        </w:rPr>
        <w:t>EL CONCEJO DELIBERANTE SANCIONA CON FUERZA DE ORDENANZA</w:t>
      </w:r>
    </w:p>
    <w:p w:rsidR="00AA46FC" w:rsidRDefault="006F0888" w:rsidP="00AA46FC">
      <w:pPr>
        <w:spacing w:after="200"/>
        <w:jc w:val="both"/>
      </w:pPr>
      <w:r w:rsidRPr="00AA46FC">
        <w:t xml:space="preserve">ARTICULO PRIMERO: </w:t>
      </w:r>
      <w:r w:rsidR="00705356" w:rsidRPr="00AA46FC">
        <w:t>FACULTASE al Departamento Ejecutivo Municipal a aprobar por</w:t>
      </w:r>
      <w:r w:rsidR="00B83108" w:rsidRPr="00AA46FC">
        <w:t xml:space="preserve"> </w:t>
      </w:r>
      <w:r w:rsidR="00705356" w:rsidRPr="00AA46FC">
        <w:t>vía de excepción la división de un terreno ubicado en calle Florida esquina Boulevard 9 de Julio, Padrón Nº 80.139-C:1;S:j;M:22;Parc.:5b;Mat./Orden:8761/55, de propiedad del Sr. CARLOS BLECKWEDEL, en tres lotes de la siguientes medidas: L1=33,28x 19,49 m; L 2= 33,28 x 18 m; L 3 =15 x 27,49 m</w:t>
      </w:r>
      <w:r w:rsidR="00B83108" w:rsidRPr="00AA46FC">
        <w:t xml:space="preserve"> </w:t>
      </w:r>
      <w:r w:rsidR="00705356" w:rsidRPr="00AA46FC">
        <w:t>y según croquis contenido en expediente 2825-M17–B-99.</w:t>
      </w:r>
    </w:p>
    <w:p w:rsidR="00142F7A" w:rsidRPr="00AA46FC" w:rsidRDefault="00B83108" w:rsidP="00AA46FC">
      <w:pPr>
        <w:spacing w:after="200"/>
        <w:jc w:val="both"/>
      </w:pPr>
      <w:r w:rsidRPr="00AA46FC">
        <w:t xml:space="preserve"> </w:t>
      </w:r>
      <w:r w:rsidR="006F0888" w:rsidRPr="00AA46FC">
        <w:t xml:space="preserve">ARTICULO SEGUNDO: </w:t>
      </w:r>
      <w:r w:rsidR="00705356" w:rsidRPr="00AA46FC">
        <w:t>COMUNIQUESE, COPIESE Y ARCHIVESE.</w:t>
      </w:r>
      <w:r w:rsidR="00AA46FC" w:rsidRPr="00AA46FC">
        <w:t xml:space="preserve"> </w:t>
      </w:r>
    </w:p>
    <w:sectPr w:rsidR="00142F7A" w:rsidRPr="00AA46FC" w:rsidSect="00AA46FC">
      <w:headerReference w:type="first" r:id="rId7"/>
      <w:pgSz w:w="11907" w:h="16840" w:code="9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42F7A" w:rsidRDefault="00705356">
      <w:r>
        <w:separator/>
      </w:r>
    </w:p>
  </w:endnote>
  <w:endnote w:type="continuationSeparator" w:id="1">
    <w:p w:rsidR="00142F7A" w:rsidRDefault="007053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42F7A" w:rsidRDefault="00705356">
      <w:r>
        <w:separator/>
      </w:r>
    </w:p>
  </w:footnote>
  <w:footnote w:type="continuationSeparator" w:id="1">
    <w:p w:rsidR="00142F7A" w:rsidRDefault="007053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42F7A" w:rsidRDefault="00142F7A">
    <w:pPr>
      <w:pStyle w:val="Encabezado"/>
      <w:jc w:val="center"/>
      <w:rPr>
        <w:rFonts w:ascii="Copperplate Gothic Light" w:hAnsi="Copperplate Gothic Light"/>
        <w:spacing w:val="102"/>
        <w:sz w:val="20"/>
      </w:rPr>
    </w:pPr>
  </w:p>
  <w:p w:rsidR="00142F7A" w:rsidRDefault="00705356">
    <w:pPr>
      <w:pStyle w:val="Encabezado"/>
      <w:jc w:val="center"/>
      <w:rPr>
        <w:rFonts w:ascii="Copperplate Gothic Light" w:hAnsi="Copperplate Gothic Light"/>
        <w:b/>
        <w:bCs/>
        <w:color w:val="808080"/>
        <w:spacing w:val="110"/>
        <w:sz w:val="18"/>
      </w:rPr>
    </w:pPr>
    <w:r>
      <w:rPr>
        <w:rFonts w:ascii="Copperplate Gothic Light" w:hAnsi="Copperplate Gothic Light"/>
        <w:b/>
        <w:bCs/>
        <w:color w:val="808080"/>
        <w:spacing w:val="110"/>
        <w:sz w:val="18"/>
      </w:rPr>
      <w:t>Honorable Concejo Deliberante</w:t>
    </w:r>
  </w:p>
  <w:p w:rsidR="00142F7A" w:rsidRDefault="00705356">
    <w:pPr>
      <w:pStyle w:val="Encabezado"/>
      <w:jc w:val="center"/>
      <w:rPr>
        <w:rFonts w:ascii="Arial Narrow" w:hAnsi="Arial Narrow"/>
      </w:rPr>
    </w:pPr>
    <w:r>
      <w:rPr>
        <w:rFonts w:ascii="Arial Narrow" w:hAnsi="Arial Narrow"/>
        <w:b/>
        <w:bCs/>
        <w:color w:val="808080"/>
        <w:sz w:val="18"/>
      </w:rPr>
      <w:t>Municipalidad de Yerba Buena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8626CF"/>
    <w:multiLevelType w:val="hybridMultilevel"/>
    <w:tmpl w:val="8DD6C29E"/>
    <w:lvl w:ilvl="0" w:tplc="A8986BFE">
      <w:numFmt w:val="bullet"/>
      <w:lvlText w:val="-"/>
      <w:lvlJc w:val="left"/>
      <w:pPr>
        <w:tabs>
          <w:tab w:val="num" w:pos="2340"/>
        </w:tabs>
        <w:ind w:left="2340" w:hanging="93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2490"/>
        </w:tabs>
        <w:ind w:left="249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0"/>
        </w:tabs>
        <w:ind w:left="3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0"/>
        </w:tabs>
        <w:ind w:left="3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0"/>
        </w:tabs>
        <w:ind w:left="465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0"/>
        </w:tabs>
        <w:ind w:left="5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0"/>
        </w:tabs>
        <w:ind w:left="6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0"/>
        </w:tabs>
        <w:ind w:left="681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0"/>
        </w:tabs>
        <w:ind w:left="7530" w:hanging="360"/>
      </w:pPr>
      <w:rPr>
        <w:rFonts w:ascii="Wingdings" w:hAnsi="Wingdings" w:hint="default"/>
      </w:rPr>
    </w:lvl>
  </w:abstractNum>
  <w:abstractNum w:abstractNumId="1">
    <w:nsid w:val="21F73736"/>
    <w:multiLevelType w:val="hybridMultilevel"/>
    <w:tmpl w:val="E1807E26"/>
    <w:lvl w:ilvl="0" w:tplc="BFD4B07A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22792591"/>
    <w:multiLevelType w:val="hybridMultilevel"/>
    <w:tmpl w:val="AE3CC72A"/>
    <w:lvl w:ilvl="0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>
    <w:nsid w:val="4EEF5A9A"/>
    <w:multiLevelType w:val="hybridMultilevel"/>
    <w:tmpl w:val="6DA26B5C"/>
    <w:lvl w:ilvl="0" w:tplc="435ED51E">
      <w:start w:val="1"/>
      <w:numFmt w:val="lowerLetter"/>
      <w:lvlText w:val="%1)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19457"/>
  </w:hdrShapeDefaults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05356"/>
    <w:rsid w:val="000B2DC9"/>
    <w:rsid w:val="00142F7A"/>
    <w:rsid w:val="00147B11"/>
    <w:rsid w:val="001E7609"/>
    <w:rsid w:val="001F1129"/>
    <w:rsid w:val="00284CD4"/>
    <w:rsid w:val="00392DD5"/>
    <w:rsid w:val="006F0888"/>
    <w:rsid w:val="00705356"/>
    <w:rsid w:val="00735CC1"/>
    <w:rsid w:val="007C3719"/>
    <w:rsid w:val="00983553"/>
    <w:rsid w:val="00AA46FC"/>
    <w:rsid w:val="00B83108"/>
    <w:rsid w:val="00D978DF"/>
    <w:rsid w:val="00DA2C14"/>
    <w:rsid w:val="00DD2D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2F7A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142F7A"/>
    <w:pPr>
      <w:keepNext/>
      <w:spacing w:line="360" w:lineRule="auto"/>
      <w:ind w:firstLine="1800"/>
      <w:jc w:val="both"/>
      <w:outlineLvl w:val="0"/>
    </w:pPr>
    <w:rPr>
      <w:rFonts w:ascii="Trebuchet MS" w:hAnsi="Trebuchet MS" w:cs="Arial Unicode MS"/>
      <w:b/>
      <w:bCs/>
      <w:sz w:val="22"/>
    </w:rPr>
  </w:style>
  <w:style w:type="paragraph" w:styleId="Ttulo2">
    <w:name w:val="heading 2"/>
    <w:basedOn w:val="Normal"/>
    <w:next w:val="Normal"/>
    <w:qFormat/>
    <w:rsid w:val="00142F7A"/>
    <w:pPr>
      <w:keepNext/>
      <w:spacing w:line="360" w:lineRule="auto"/>
      <w:jc w:val="center"/>
      <w:outlineLvl w:val="1"/>
    </w:pPr>
    <w:rPr>
      <w:rFonts w:ascii="Trebuchet MS" w:hAnsi="Trebuchet MS" w:cs="Arial Unicode MS"/>
      <w:i/>
      <w:iCs/>
      <w:sz w:val="22"/>
    </w:rPr>
  </w:style>
  <w:style w:type="paragraph" w:styleId="Ttulo3">
    <w:name w:val="heading 3"/>
    <w:basedOn w:val="Normal"/>
    <w:next w:val="Normal"/>
    <w:qFormat/>
    <w:rsid w:val="00142F7A"/>
    <w:pPr>
      <w:keepNext/>
      <w:spacing w:line="360" w:lineRule="auto"/>
      <w:jc w:val="center"/>
      <w:outlineLvl w:val="2"/>
    </w:pPr>
    <w:rPr>
      <w:rFonts w:ascii="Trebuchet MS" w:hAnsi="Trebuchet MS" w:cs="Arial Unicode MS"/>
      <w:b/>
      <w:bCs/>
      <w:i/>
      <w:iCs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142F7A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rsid w:val="00142F7A"/>
    <w:pPr>
      <w:tabs>
        <w:tab w:val="center" w:pos="4419"/>
        <w:tab w:val="right" w:pos="8838"/>
      </w:tabs>
    </w:pPr>
  </w:style>
  <w:style w:type="paragraph" w:styleId="Ttulo">
    <w:name w:val="Title"/>
    <w:basedOn w:val="Normal"/>
    <w:qFormat/>
    <w:rsid w:val="00142F7A"/>
    <w:pPr>
      <w:jc w:val="center"/>
    </w:pPr>
    <w:rPr>
      <w:rFonts w:ascii="Tahoma" w:hAnsi="Tahoma" w:cs="Tahoma"/>
      <w:b/>
      <w:bCs/>
      <w:u w:val="single"/>
    </w:rPr>
  </w:style>
  <w:style w:type="paragraph" w:styleId="Subttulo">
    <w:name w:val="Subtitle"/>
    <w:basedOn w:val="Normal"/>
    <w:qFormat/>
    <w:rsid w:val="00142F7A"/>
    <w:pPr>
      <w:jc w:val="center"/>
    </w:pPr>
    <w:rPr>
      <w:rFonts w:ascii="Tahoma" w:hAnsi="Tahoma" w:cs="Tahoma"/>
      <w:u w:val="single"/>
    </w:rPr>
  </w:style>
  <w:style w:type="paragraph" w:styleId="Sangradetextonormal">
    <w:name w:val="Body Text Indent"/>
    <w:basedOn w:val="Normal"/>
    <w:semiHidden/>
    <w:rsid w:val="00142F7A"/>
    <w:pPr>
      <w:spacing w:before="90" w:after="90"/>
      <w:ind w:firstLine="2160"/>
      <w:jc w:val="both"/>
    </w:pPr>
    <w:rPr>
      <w:rFonts w:ascii="Book Antiqua" w:hAnsi="Book Antiqua" w:cs="Tahoma"/>
      <w:sz w:val="22"/>
    </w:rPr>
  </w:style>
  <w:style w:type="paragraph" w:styleId="Sangra2detindependiente">
    <w:name w:val="Body Text Indent 2"/>
    <w:basedOn w:val="Normal"/>
    <w:semiHidden/>
    <w:rsid w:val="00142F7A"/>
    <w:pPr>
      <w:spacing w:before="90" w:after="90"/>
      <w:ind w:firstLine="2040"/>
      <w:jc w:val="both"/>
    </w:pPr>
    <w:rPr>
      <w:rFonts w:ascii="Book Antiqua" w:hAnsi="Book Antiqua" w:cs="Tahoma"/>
      <w:sz w:val="22"/>
    </w:rPr>
  </w:style>
  <w:style w:type="paragraph" w:styleId="Sangra3detindependiente">
    <w:name w:val="Body Text Indent 3"/>
    <w:basedOn w:val="Normal"/>
    <w:semiHidden/>
    <w:rsid w:val="00142F7A"/>
    <w:pPr>
      <w:ind w:firstLine="1800"/>
      <w:jc w:val="both"/>
    </w:pPr>
    <w:rPr>
      <w:rFonts w:ascii="Arial Unicode MS" w:hAnsi="Arial Unicode MS" w:cs="Arial Unicode MS"/>
      <w:sz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276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Expediente: 191-Y-04</vt:lpstr>
    </vt:vector>
  </TitlesOfParts>
  <Company/>
  <LinksUpToDate>false</LinksUpToDate>
  <CharactersWithSpaces>1796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Expediente: 191-Y-04</dc:title>
  <dc:subject/>
  <dc:creator>Manzano Nancy Mabel</dc:creator>
  <cp:keywords/>
  <dc:description/>
  <cp:lastModifiedBy>usuario</cp:lastModifiedBy>
  <cp:revision>10</cp:revision>
  <cp:lastPrinted>2004-08-27T12:49:00Z</cp:lastPrinted>
  <dcterms:created xsi:type="dcterms:W3CDTF">2017-05-11T14:08:00Z</dcterms:created>
  <dcterms:modified xsi:type="dcterms:W3CDTF">2017-06-06T11:54:00Z</dcterms:modified>
</cp:coreProperties>
</file>