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BB8" w:rsidRPr="00645329" w:rsidRDefault="00B94BB8" w:rsidP="00645329">
      <w:pPr>
        <w:spacing w:line="240" w:lineRule="auto"/>
        <w:jc w:val="right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Yerba Buena, 19 de Abril de 2000</w:t>
      </w:r>
    </w:p>
    <w:p w:rsidR="00B94BB8" w:rsidRPr="00645329" w:rsidRDefault="00B94BB8" w:rsidP="00645329">
      <w:pPr>
        <w:spacing w:line="240" w:lineRule="auto"/>
        <w:jc w:val="left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ORDENANZA Nº 1063</w:t>
      </w:r>
    </w:p>
    <w:p w:rsidR="001707F4" w:rsidRPr="00645329" w:rsidRDefault="00B94BB8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 xml:space="preserve">VISTO: </w:t>
      </w:r>
      <w:r w:rsidR="00841818" w:rsidRPr="00645329">
        <w:rPr>
          <w:rFonts w:ascii="Times New Roman" w:hAnsi="Times New Roman"/>
          <w:sz w:val="24"/>
        </w:rPr>
        <w:t>La difícil crisis financiera por la que atraviesa el Municipio de Yerba Buena y;</w:t>
      </w:r>
    </w:p>
    <w:p w:rsidR="00841818" w:rsidRPr="00645329" w:rsidRDefault="00B94BB8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 xml:space="preserve">CONSIDERANDO: </w:t>
      </w:r>
      <w:r w:rsidR="00841818" w:rsidRPr="00645329">
        <w:rPr>
          <w:rFonts w:ascii="Times New Roman" w:hAnsi="Times New Roman"/>
          <w:sz w:val="24"/>
        </w:rPr>
        <w:t>Que deben adecuarse y dictarse normas que tiendan a la contención</w:t>
      </w:r>
      <w:r w:rsidR="00BF2B07" w:rsidRPr="00645329">
        <w:rPr>
          <w:rFonts w:ascii="Times New Roman" w:hAnsi="Times New Roman"/>
          <w:sz w:val="24"/>
        </w:rPr>
        <w:t xml:space="preserve"> </w:t>
      </w:r>
      <w:r w:rsidR="00841818" w:rsidRPr="00645329">
        <w:rPr>
          <w:rFonts w:ascii="Times New Roman" w:hAnsi="Times New Roman"/>
          <w:sz w:val="24"/>
        </w:rPr>
        <w:t>del gasto;</w:t>
      </w:r>
    </w:p>
    <w:p w:rsidR="00841818" w:rsidRPr="00645329" w:rsidRDefault="00841818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Que el D.E.M. se adhirió mediante Decreto Nº 488 al Decreto Nº 12/1 del Poder Ejecutivo Provincial, por el cual le otorga a los Sres. Funcionarios del D.E.M. con rango de Directores y Sub-Directores, una bonificación aproximada al 100% de las categorías que revisten, en concepto de responsabilidad jerárquica y por extensión horaria;</w:t>
      </w:r>
    </w:p>
    <w:p w:rsidR="00841818" w:rsidRPr="00645329" w:rsidRDefault="00841818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Que dicha medida provocó un incremento en el monto total de la planilla salarial;</w:t>
      </w:r>
    </w:p>
    <w:p w:rsidR="00841818" w:rsidRPr="00645329" w:rsidRDefault="00841818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Que este sistema de bonificaciones resulta innecesario por cuanto al asignárseles las categorías que revisten para el nivel de Directores y Sub-Directores, se está contemplando los beneficios, la disponibilidad horaria y la responsabilidades inherentes a su función;</w:t>
      </w:r>
    </w:p>
    <w:p w:rsidR="00B53785" w:rsidRPr="00645329" w:rsidRDefault="00841818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Que la crisis financiera coyuntural, deudas salariales, deudas a proveedores, falta de pago de los seguros y coberturas de riesgo de trabajo, obra social, etc. Hace propicio la toma de decisiones que conlleven a aju</w:t>
      </w:r>
      <w:r w:rsidR="00B53785" w:rsidRPr="00645329">
        <w:rPr>
          <w:rFonts w:ascii="Times New Roman" w:hAnsi="Times New Roman"/>
          <w:sz w:val="24"/>
        </w:rPr>
        <w:t>star no solo el presupuesto municipal sino también el presupuesto financiero;</w:t>
      </w:r>
    </w:p>
    <w:p w:rsidR="00B53785" w:rsidRPr="00645329" w:rsidRDefault="00B53785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Que como municipio es nuestra obligación prestar mejores servicios, lo cual únicamente puede llevarse a cabo realizando los ajustes necesarios que permitan volcar los esfuerzos a las tareas de obras públicas, reduciendo costos operativos, que a nuestro entender resultan innecesarios;</w:t>
      </w:r>
    </w:p>
    <w:p w:rsidR="00BF2B07" w:rsidRPr="00645329" w:rsidRDefault="00B53785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Que a pesar de no ser de nuestro agrado, el Concejo Deliberante se adhirió a la Ley 7007, adoptando el sistema de la compensación de Ticket Canasta, lo que nos permitió lograr un importante ahorro;</w:t>
      </w:r>
    </w:p>
    <w:p w:rsidR="002D575E" w:rsidRPr="00645329" w:rsidRDefault="00385E3A" w:rsidP="00645329">
      <w:pPr>
        <w:spacing w:line="240" w:lineRule="auto"/>
        <w:jc w:val="center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 xml:space="preserve">POR </w:t>
      </w:r>
      <w:r w:rsidR="00B94BB8" w:rsidRPr="00645329">
        <w:rPr>
          <w:rFonts w:ascii="Times New Roman" w:hAnsi="Times New Roman"/>
          <w:sz w:val="24"/>
        </w:rPr>
        <w:t>EL CONCEJO DELIBERANTE SANCIONA CON FUERZA DE ORDENANZA</w:t>
      </w:r>
      <w:r w:rsidR="002D575E" w:rsidRPr="00645329">
        <w:rPr>
          <w:rFonts w:ascii="Times New Roman" w:hAnsi="Times New Roman"/>
          <w:sz w:val="24"/>
        </w:rPr>
        <w:t>:</w:t>
      </w:r>
    </w:p>
    <w:p w:rsidR="00BF2B07" w:rsidRPr="00645329" w:rsidRDefault="00072E71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ARTICULO PRIMERO</w:t>
      </w:r>
      <w:r w:rsidR="00B94BB8" w:rsidRPr="00645329">
        <w:rPr>
          <w:rFonts w:ascii="Times New Roman" w:hAnsi="Times New Roman"/>
          <w:sz w:val="24"/>
        </w:rPr>
        <w:t xml:space="preserve">: </w:t>
      </w:r>
      <w:r w:rsidR="00B53785" w:rsidRPr="00645329">
        <w:rPr>
          <w:rFonts w:ascii="Times New Roman" w:hAnsi="Times New Roman"/>
          <w:sz w:val="24"/>
        </w:rPr>
        <w:t>SUSPENDASE a partir de la fecha de entrada en vigencia de la presente el reconocimiento y pago de bonificaciones por cualquier concepto: extensiones horarias, por función, horas extras, responsabilidad jerárquica, etc., al personal que en calidad de Directores y Sub-Directores revistan categorías 23 y 24 en todo el ámbito de la administración municipal.</w:t>
      </w:r>
    </w:p>
    <w:p w:rsidR="006F2884" w:rsidRPr="00645329" w:rsidRDefault="00072E71" w:rsidP="00645329">
      <w:pPr>
        <w:spacing w:line="240" w:lineRule="auto"/>
        <w:rPr>
          <w:rFonts w:ascii="Times New Roman" w:hAnsi="Times New Roman"/>
          <w:sz w:val="24"/>
        </w:rPr>
      </w:pPr>
      <w:r w:rsidRPr="00645329">
        <w:rPr>
          <w:rFonts w:ascii="Times New Roman" w:hAnsi="Times New Roman"/>
          <w:sz w:val="24"/>
        </w:rPr>
        <w:t>ARTICULO SEGUNDO</w:t>
      </w:r>
      <w:r w:rsidR="00B94BB8" w:rsidRPr="00645329">
        <w:rPr>
          <w:rFonts w:ascii="Times New Roman" w:hAnsi="Times New Roman"/>
          <w:sz w:val="24"/>
        </w:rPr>
        <w:t xml:space="preserve">: </w:t>
      </w:r>
      <w:r w:rsidR="003E657F" w:rsidRPr="00645329">
        <w:rPr>
          <w:rFonts w:ascii="Times New Roman" w:hAnsi="Times New Roman"/>
          <w:sz w:val="24"/>
        </w:rPr>
        <w:t>COMUNÍQUESE, CÓPIESE y ARCHÍVESE.</w:t>
      </w:r>
      <w:r w:rsidR="00645329" w:rsidRPr="00645329">
        <w:rPr>
          <w:rFonts w:ascii="Times New Roman" w:hAnsi="Times New Roman"/>
          <w:sz w:val="24"/>
        </w:rPr>
        <w:t xml:space="preserve"> </w:t>
      </w:r>
    </w:p>
    <w:sectPr w:rsidR="006F2884" w:rsidRPr="00645329" w:rsidSect="0064532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91FDB"/>
    <w:rsid w:val="0006624B"/>
    <w:rsid w:val="00072E71"/>
    <w:rsid w:val="000776C1"/>
    <w:rsid w:val="000D6F58"/>
    <w:rsid w:val="001707F4"/>
    <w:rsid w:val="00222916"/>
    <w:rsid w:val="0022579F"/>
    <w:rsid w:val="002D575E"/>
    <w:rsid w:val="003157A2"/>
    <w:rsid w:val="00385E3A"/>
    <w:rsid w:val="003E657F"/>
    <w:rsid w:val="004700A3"/>
    <w:rsid w:val="00491FDB"/>
    <w:rsid w:val="005952EA"/>
    <w:rsid w:val="005D4F0D"/>
    <w:rsid w:val="00645329"/>
    <w:rsid w:val="00655D5D"/>
    <w:rsid w:val="006912C4"/>
    <w:rsid w:val="006E31FB"/>
    <w:rsid w:val="006F2884"/>
    <w:rsid w:val="0073219C"/>
    <w:rsid w:val="007B73E1"/>
    <w:rsid w:val="007E6ABD"/>
    <w:rsid w:val="007F1AB9"/>
    <w:rsid w:val="00841818"/>
    <w:rsid w:val="008A19BD"/>
    <w:rsid w:val="008E3B85"/>
    <w:rsid w:val="009B065C"/>
    <w:rsid w:val="009E1A3F"/>
    <w:rsid w:val="00A42367"/>
    <w:rsid w:val="00A703B2"/>
    <w:rsid w:val="00B53785"/>
    <w:rsid w:val="00B72575"/>
    <w:rsid w:val="00B923D8"/>
    <w:rsid w:val="00B94BB8"/>
    <w:rsid w:val="00BB2ED4"/>
    <w:rsid w:val="00BF2B07"/>
    <w:rsid w:val="00C049C7"/>
    <w:rsid w:val="00C64679"/>
    <w:rsid w:val="00CA5A8B"/>
    <w:rsid w:val="00CE1123"/>
    <w:rsid w:val="00D27E4E"/>
    <w:rsid w:val="00D721FD"/>
    <w:rsid w:val="00E34AE4"/>
    <w:rsid w:val="00E44C5A"/>
    <w:rsid w:val="00E47BB3"/>
    <w:rsid w:val="00EE1524"/>
    <w:rsid w:val="00F5340D"/>
    <w:rsid w:val="00F80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2017-03-08T21:43:00Z</dcterms:created>
  <dcterms:modified xsi:type="dcterms:W3CDTF">2017-06-06T11:54:00Z</dcterms:modified>
</cp:coreProperties>
</file>