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1DC" w:rsidRPr="007368B7" w:rsidRDefault="006D71DC" w:rsidP="007368B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Yerba Buena, 29 de Enero de 2002</w:t>
      </w:r>
    </w:p>
    <w:p w:rsidR="006D71DC" w:rsidRPr="007368B7" w:rsidRDefault="006D71DC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ORDENANZA Nº 1206</w:t>
      </w:r>
    </w:p>
    <w:p w:rsidR="00102C9D" w:rsidRPr="007368B7" w:rsidRDefault="006D71DC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 xml:space="preserve">VISTO: </w:t>
      </w:r>
      <w:r w:rsidR="006E2655" w:rsidRPr="007368B7">
        <w:rPr>
          <w:rFonts w:ascii="Times New Roman" w:hAnsi="Times New Roman" w:cs="Times New Roman"/>
          <w:sz w:val="24"/>
          <w:szCs w:val="24"/>
        </w:rPr>
        <w:t>El Expte. Nº 3742- M17-S-01, iniciado por el señor JUAN CARLOS SANSO; Y</w:t>
      </w:r>
    </w:p>
    <w:p w:rsidR="00102C9D" w:rsidRPr="007368B7" w:rsidRDefault="006D71DC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6E2655" w:rsidRPr="007368B7">
        <w:rPr>
          <w:rFonts w:ascii="Times New Roman" w:hAnsi="Times New Roman" w:cs="Times New Roman"/>
          <w:sz w:val="24"/>
          <w:szCs w:val="24"/>
        </w:rPr>
        <w:t>Que a través del mismo presenta, para su aprobación, la documentación técnica de Mensura, División y Unificación de su propiedad identificada con el Padrón 383.989;</w:t>
      </w:r>
    </w:p>
    <w:p w:rsidR="006E2655" w:rsidRPr="007368B7" w:rsidRDefault="00482B85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ab/>
      </w:r>
      <w:r w:rsidRPr="007368B7">
        <w:rPr>
          <w:rFonts w:ascii="Times New Roman" w:hAnsi="Times New Roman" w:cs="Times New Roman"/>
          <w:sz w:val="24"/>
          <w:szCs w:val="24"/>
        </w:rPr>
        <w:tab/>
        <w:t>Que dicha documentación tiene por objeto dividir una fracción del Padrón Nº 678.672 de dominio de esta Municipalidad y unificarla al inmueble mencionado en primer término;</w:t>
      </w:r>
    </w:p>
    <w:p w:rsidR="00482B85" w:rsidRPr="007368B7" w:rsidRDefault="00482B85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ab/>
      </w:r>
      <w:r w:rsidRPr="007368B7">
        <w:rPr>
          <w:rFonts w:ascii="Times New Roman" w:hAnsi="Times New Roman" w:cs="Times New Roman"/>
          <w:sz w:val="24"/>
          <w:szCs w:val="24"/>
        </w:rPr>
        <w:tab/>
        <w:t>Que luego de realizada la documentación técnica referida, el señor Director de Catastro, Edificación y Planeamiento, emite informe al respecto a fs. 29 y fs. 30, de lo que surge que el mencionado Sr. Sanso ocupa actualmente una superficie de 5,1292 m2 en la parcela perteneciente a la Municipalidad de Yerba Buena, superficie que le permite a la vivienda del mismo, obtener salida por calle Perú, constituyendo una situación de hecho, lo que fue constatado por dicha Dirección.</w:t>
      </w:r>
    </w:p>
    <w:p w:rsidR="00482B85" w:rsidRPr="007368B7" w:rsidRDefault="00482B85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ab/>
      </w:r>
      <w:r w:rsidRPr="007368B7">
        <w:rPr>
          <w:rFonts w:ascii="Times New Roman" w:hAnsi="Times New Roman" w:cs="Times New Roman"/>
          <w:sz w:val="24"/>
          <w:szCs w:val="24"/>
        </w:rPr>
        <w:tab/>
        <w:t>Que en ese mismo informe sugiere que la superficie anteriormente descripta sea vendida al recurrente sea valor real de mercado estimado en $40 m2;</w:t>
      </w:r>
    </w:p>
    <w:p w:rsidR="00482B85" w:rsidRPr="007368B7" w:rsidRDefault="00482B85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ab/>
      </w:r>
      <w:r w:rsidRPr="007368B7">
        <w:rPr>
          <w:rFonts w:ascii="Times New Roman" w:hAnsi="Times New Roman" w:cs="Times New Roman"/>
          <w:sz w:val="24"/>
          <w:szCs w:val="24"/>
        </w:rPr>
        <w:tab/>
        <w:t>Que, consultada la Dirección de Asuntos Jurídicos, dictamina que tratándose de un bien que integra el patrimonio privado del estado Municipal, es dable, con fines sociales, efectuar su venta,</w:t>
      </w:r>
      <w:r w:rsidR="00377DC8" w:rsidRPr="007368B7">
        <w:rPr>
          <w:rFonts w:ascii="Times New Roman" w:hAnsi="Times New Roman" w:cs="Times New Roman"/>
          <w:sz w:val="24"/>
          <w:szCs w:val="24"/>
        </w:rPr>
        <w:t xml:space="preserve"> indicando lo que deberá disponer el instrumento legal a emitirse;</w:t>
      </w:r>
    </w:p>
    <w:p w:rsidR="00377DC8" w:rsidRPr="007368B7" w:rsidRDefault="00377DC8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ab/>
      </w:r>
      <w:r w:rsidRPr="007368B7">
        <w:rPr>
          <w:rFonts w:ascii="Times New Roman" w:hAnsi="Times New Roman" w:cs="Times New Roman"/>
          <w:sz w:val="24"/>
          <w:szCs w:val="24"/>
        </w:rPr>
        <w:tab/>
        <w:t>Que el señor Secretario de Gobierno, Obras y Servicios Públicos, en un todo de acuerdo con el dictamen señalado, indica que se fija un precio de $35 por m2;</w:t>
      </w:r>
    </w:p>
    <w:p w:rsidR="00405798" w:rsidRPr="007368B7" w:rsidRDefault="00377DC8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Por ello y en uso de las facultades que le confiere el Decreto Provincial 322/1 de fecha 19 de Mayo de 2000;</w:t>
      </w:r>
    </w:p>
    <w:p w:rsidR="002730B9" w:rsidRPr="007368B7" w:rsidRDefault="002730B9" w:rsidP="007368B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EL INTERVENTOR MUNICIPAL</w:t>
      </w:r>
    </w:p>
    <w:p w:rsidR="002730B9" w:rsidRPr="007368B7" w:rsidRDefault="002730B9" w:rsidP="007368B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405798" w:rsidRPr="007368B7" w:rsidRDefault="002730B9" w:rsidP="007368B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ORDENANZA</w:t>
      </w:r>
    </w:p>
    <w:p w:rsidR="002730B9" w:rsidRPr="007368B7" w:rsidRDefault="00C84ED1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ARTICULO PRIMERO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: </w:t>
      </w:r>
      <w:r w:rsidR="00377DC8" w:rsidRPr="007368B7">
        <w:rPr>
          <w:rFonts w:ascii="Times New Roman" w:hAnsi="Times New Roman" w:cs="Times New Roman"/>
          <w:sz w:val="24"/>
          <w:szCs w:val="24"/>
        </w:rPr>
        <w:t>FACÚLTASE a la Dirección de Catastro, Edificación y Planeamiento a aprobar la documentación técnica de Mensura, División y Unificación, presentada por el señor JUAN CARLOS SANSO, mediante Expte Nº 3742-M17-S-01, en concordancia con los Artículos subsiguientes de la presente Ordenanza.</w:t>
      </w:r>
    </w:p>
    <w:p w:rsidR="00405798" w:rsidRPr="007368B7" w:rsidRDefault="00C84ED1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ARTICULO SEGUNDO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: </w:t>
      </w:r>
      <w:r w:rsidR="00377DC8" w:rsidRPr="007368B7">
        <w:rPr>
          <w:rFonts w:ascii="Times New Roman" w:hAnsi="Times New Roman" w:cs="Times New Roman"/>
          <w:sz w:val="24"/>
          <w:szCs w:val="24"/>
        </w:rPr>
        <w:t>AUTORIZASE</w:t>
      </w:r>
      <w:r w:rsidR="00405798" w:rsidRPr="007368B7">
        <w:rPr>
          <w:rFonts w:ascii="Times New Roman" w:hAnsi="Times New Roman" w:cs="Times New Roman"/>
          <w:sz w:val="24"/>
          <w:szCs w:val="24"/>
        </w:rPr>
        <w:t xml:space="preserve"> </w:t>
      </w:r>
      <w:r w:rsidR="00377DC8" w:rsidRPr="007368B7">
        <w:rPr>
          <w:rFonts w:ascii="Times New Roman" w:hAnsi="Times New Roman" w:cs="Times New Roman"/>
          <w:sz w:val="24"/>
          <w:szCs w:val="24"/>
        </w:rPr>
        <w:t>al Sr. Secretario de Gobierno, Obras y Servicios Públicos a disponer lo necesario para la entrega a Título Oneroso de una superficie de 5,1292 m2 materializada por los vértices 3-4-5 del Plazo, cuyo original y copia corren agregados desde fs. 13 a 22 del Expte. Nº 3742-M17-S-01, a favor del señor JUAN CARLOS SANSO, D.N.I Nº 14.042.</w:t>
      </w:r>
      <w:r w:rsidR="00552C32" w:rsidRPr="007368B7">
        <w:rPr>
          <w:rFonts w:ascii="Times New Roman" w:hAnsi="Times New Roman" w:cs="Times New Roman"/>
          <w:sz w:val="24"/>
          <w:szCs w:val="24"/>
        </w:rPr>
        <w:t>913.</w:t>
      </w:r>
    </w:p>
    <w:p w:rsidR="002730B9" w:rsidRPr="007368B7" w:rsidRDefault="00C84ED1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lastRenderedPageBreak/>
        <w:t>ARTICULO TERCERO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: </w:t>
      </w:r>
      <w:r w:rsidR="00552C32" w:rsidRPr="007368B7">
        <w:rPr>
          <w:rFonts w:ascii="Times New Roman" w:hAnsi="Times New Roman" w:cs="Times New Roman"/>
          <w:sz w:val="24"/>
          <w:szCs w:val="24"/>
        </w:rPr>
        <w:t>FIJASE el valor de la superficie descripta en el Artículo que antecede en el importe de $35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 </w:t>
      </w:r>
      <w:r w:rsidR="007368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552C32" w:rsidRPr="007368B7">
        <w:rPr>
          <w:rFonts w:ascii="Times New Roman" w:hAnsi="Times New Roman" w:cs="Times New Roman"/>
          <w:sz w:val="24"/>
          <w:szCs w:val="24"/>
        </w:rPr>
        <w:t>treinta y cinco pesos</w:t>
      </w:r>
      <w:r w:rsidR="007368B7">
        <w:rPr>
          <w:rFonts w:ascii="Times New Roman" w:hAnsi="Times New Roman" w:cs="Times New Roman"/>
          <w:sz w:val="24"/>
          <w:szCs w:val="24"/>
        </w:rPr>
        <w:t xml:space="preserve">) 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 </w:t>
      </w:r>
      <w:r w:rsidR="00552C32" w:rsidRPr="007368B7">
        <w:rPr>
          <w:rFonts w:ascii="Times New Roman" w:hAnsi="Times New Roman" w:cs="Times New Roman"/>
          <w:sz w:val="24"/>
          <w:szCs w:val="24"/>
        </w:rPr>
        <w:t>por m2.</w:t>
      </w:r>
    </w:p>
    <w:p w:rsidR="00552C32" w:rsidRPr="007368B7" w:rsidRDefault="00C84ED1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ARTICULO CUARTO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: </w:t>
      </w:r>
      <w:r w:rsidR="00552C32" w:rsidRPr="007368B7">
        <w:rPr>
          <w:rFonts w:ascii="Times New Roman" w:hAnsi="Times New Roman" w:cs="Times New Roman"/>
          <w:sz w:val="24"/>
          <w:szCs w:val="24"/>
        </w:rPr>
        <w:t>A los efectos de concretar la entrega autorizada en el Artículo Primero de esta Ordenanza se procederá a suscribir un Boleto de Compraventa, quedando establecido que en el plazo de pago, no podrá transferirse, venderse ni alquilarse la parcela entregada y ni el señor SANSO ni su conyugue podrán ser beneficiarios de ningún tipo de plan de similares características por el término que dure la presente operación.</w:t>
      </w:r>
    </w:p>
    <w:p w:rsidR="00552C32" w:rsidRPr="007368B7" w:rsidRDefault="00C84ED1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ARTICULO QUINTO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: </w:t>
      </w:r>
      <w:r w:rsidR="00552C32" w:rsidRPr="007368B7">
        <w:rPr>
          <w:rFonts w:ascii="Times New Roman" w:hAnsi="Times New Roman" w:cs="Times New Roman"/>
          <w:sz w:val="24"/>
          <w:szCs w:val="24"/>
        </w:rPr>
        <w:t>CUMPLIDO el pago el señor Sanso deberá gestionar a su cargo la escritura traslativa de dominio a su favor.</w:t>
      </w:r>
    </w:p>
    <w:p w:rsidR="00552C32" w:rsidRPr="007368B7" w:rsidRDefault="00C84ED1" w:rsidP="007368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68B7">
        <w:rPr>
          <w:rFonts w:ascii="Times New Roman" w:hAnsi="Times New Roman" w:cs="Times New Roman"/>
          <w:sz w:val="24"/>
          <w:szCs w:val="24"/>
        </w:rPr>
        <w:t>ARTICULO SEXTO</w:t>
      </w:r>
      <w:r w:rsidR="006D71DC" w:rsidRPr="007368B7">
        <w:rPr>
          <w:rFonts w:ascii="Times New Roman" w:hAnsi="Times New Roman" w:cs="Times New Roman"/>
          <w:sz w:val="24"/>
          <w:szCs w:val="24"/>
        </w:rPr>
        <w:t xml:space="preserve">: </w:t>
      </w:r>
      <w:r w:rsidR="00552C32" w:rsidRPr="007368B7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7368B7" w:rsidRPr="007368B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52C32" w:rsidRPr="007368B7" w:rsidSect="007368B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D849F2"/>
    <w:multiLevelType w:val="hybridMultilevel"/>
    <w:tmpl w:val="406AA20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708E1"/>
    <w:rsid w:val="000E4CB9"/>
    <w:rsid w:val="00102C9D"/>
    <w:rsid w:val="00105BBA"/>
    <w:rsid w:val="002730B9"/>
    <w:rsid w:val="00377DC8"/>
    <w:rsid w:val="00405798"/>
    <w:rsid w:val="00443CC9"/>
    <w:rsid w:val="00482B85"/>
    <w:rsid w:val="00514544"/>
    <w:rsid w:val="00535FDA"/>
    <w:rsid w:val="00552C32"/>
    <w:rsid w:val="006C2B13"/>
    <w:rsid w:val="006D71DC"/>
    <w:rsid w:val="006E2655"/>
    <w:rsid w:val="0072535F"/>
    <w:rsid w:val="0073064C"/>
    <w:rsid w:val="007368B7"/>
    <w:rsid w:val="0085447B"/>
    <w:rsid w:val="00886C92"/>
    <w:rsid w:val="0095220F"/>
    <w:rsid w:val="009E32AA"/>
    <w:rsid w:val="00A72474"/>
    <w:rsid w:val="00B24676"/>
    <w:rsid w:val="00B52A2C"/>
    <w:rsid w:val="00BC067E"/>
    <w:rsid w:val="00BE3923"/>
    <w:rsid w:val="00C50B11"/>
    <w:rsid w:val="00C84ED1"/>
    <w:rsid w:val="00CB39E2"/>
    <w:rsid w:val="00CD4408"/>
    <w:rsid w:val="00D01673"/>
    <w:rsid w:val="00D3273F"/>
    <w:rsid w:val="00DB11E0"/>
    <w:rsid w:val="00DC4C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0B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2016-12-15T21:46:00Z</dcterms:created>
  <dcterms:modified xsi:type="dcterms:W3CDTF">2017-06-06T11:56:00Z</dcterms:modified>
</cp:coreProperties>
</file>