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2FC" w:rsidRPr="00FB7D4C" w:rsidRDefault="004A12FC" w:rsidP="00FB7D4C">
      <w:pPr>
        <w:spacing w:line="240" w:lineRule="auto"/>
        <w:jc w:val="right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Yerba Buena, 13 de Febrero de 2002</w:t>
      </w:r>
    </w:p>
    <w:p w:rsidR="004A12FC" w:rsidRPr="00FB7D4C" w:rsidRDefault="004A12FC" w:rsidP="00FB7D4C">
      <w:pPr>
        <w:spacing w:line="240" w:lineRule="auto"/>
        <w:jc w:val="left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ORDENANZA Nº 1215</w:t>
      </w:r>
    </w:p>
    <w:p w:rsidR="00355648" w:rsidRPr="00FB7D4C" w:rsidRDefault="004A12FC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 xml:space="preserve">VISTO: </w:t>
      </w:r>
      <w:r w:rsidR="00355648" w:rsidRPr="00FB7D4C">
        <w:rPr>
          <w:rFonts w:ascii="Times New Roman" w:hAnsi="Times New Roman"/>
          <w:sz w:val="24"/>
        </w:rPr>
        <w:t>La extensa y amable presentación de las autoridades de la ciudad de Thun- Cantón Berna, de la Confederación Suiza, en forma conjunta con el Sr. Director del Proyecto “Swiss Hotel &amp; Casino Resorts S.A.”; y</w:t>
      </w:r>
    </w:p>
    <w:p w:rsidR="00355648" w:rsidRPr="00FB7D4C" w:rsidRDefault="004A12FC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 xml:space="preserve">CONSIDERANDO: </w:t>
      </w:r>
      <w:r w:rsidR="00B7756D" w:rsidRPr="00FB7D4C">
        <w:rPr>
          <w:rFonts w:ascii="Times New Roman" w:hAnsi="Times New Roman"/>
          <w:sz w:val="24"/>
        </w:rPr>
        <w:t>Que</w:t>
      </w:r>
      <w:r w:rsidR="008250A2" w:rsidRPr="00FB7D4C">
        <w:rPr>
          <w:rFonts w:ascii="Times New Roman" w:hAnsi="Times New Roman"/>
          <w:sz w:val="24"/>
        </w:rPr>
        <w:t xml:space="preserve"> </w:t>
      </w:r>
      <w:r w:rsidR="00355648" w:rsidRPr="00FB7D4C">
        <w:rPr>
          <w:rFonts w:ascii="Times New Roman" w:hAnsi="Times New Roman"/>
          <w:sz w:val="24"/>
        </w:rPr>
        <w:t>la propuesta consiste en la celebración, con esta Municipalidad y extensivamente con la Provincia de Tucumán, de un Convenio que permita el intercambio cultural, turístico, deportivo, artístico y científico entre ambas comunidades;</w:t>
      </w:r>
    </w:p>
    <w:p w:rsidR="0003456A" w:rsidRPr="00FB7D4C" w:rsidRDefault="00355648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Que, el interés demostrado para llevar a cabo este intercambio, en la afligente si</w:t>
      </w:r>
      <w:r w:rsidR="0003456A" w:rsidRPr="00FB7D4C">
        <w:rPr>
          <w:rFonts w:ascii="Times New Roman" w:hAnsi="Times New Roman"/>
          <w:sz w:val="24"/>
        </w:rPr>
        <w:t>tuación que vive el país y por ende nuestra Provincia, demuestra la confianza y el apoyo de la Confederación Suiza, lo que nos halaga y enorgullece enormemente ya que redundara en beneficio de los ciudadanos de ambas naciones, desarrollando políticas que coadyuven al bien común;</w:t>
      </w:r>
    </w:p>
    <w:p w:rsidR="0003456A" w:rsidRPr="00FB7D4C" w:rsidRDefault="0003456A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 xml:space="preserve">Que en la presentación manifiestan que conocen de la excelente relación diplomática y legal existente entre la </w:t>
      </w:r>
      <w:r w:rsidR="00D20789" w:rsidRPr="00FB7D4C">
        <w:rPr>
          <w:rFonts w:ascii="Times New Roman" w:hAnsi="Times New Roman"/>
          <w:sz w:val="24"/>
        </w:rPr>
        <w:t>República</w:t>
      </w:r>
      <w:r w:rsidRPr="00FB7D4C">
        <w:rPr>
          <w:rFonts w:ascii="Times New Roman" w:hAnsi="Times New Roman"/>
          <w:sz w:val="24"/>
        </w:rPr>
        <w:t xml:space="preserve"> Argentina y la Confederación Suiza plasmada a través de innumerables normas y tratados de cooperación mutua; que para venir a esta Provincia han contado con el asesoramiento de la Embajada Argentina en Berna y que se continuarán con las negociaciones que posibiliten la inversión de capitales suizos en áreas turísticas;</w:t>
      </w:r>
    </w:p>
    <w:p w:rsidR="0003456A" w:rsidRPr="00FB7D4C" w:rsidRDefault="0003456A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 xml:space="preserve">Que, en su segunda visita, ofrecen formalmente la construcción, en esta Ciudad, de un complejo turístico internacional integrado por un hotel de primera categoría, se </w:t>
      </w:r>
      <w:r w:rsidR="00D20789" w:rsidRPr="00FB7D4C">
        <w:rPr>
          <w:rFonts w:ascii="Times New Roman" w:hAnsi="Times New Roman"/>
          <w:sz w:val="24"/>
        </w:rPr>
        <w:t>comprometen</w:t>
      </w:r>
      <w:r w:rsidRPr="00FB7D4C">
        <w:rPr>
          <w:rFonts w:ascii="Times New Roman" w:hAnsi="Times New Roman"/>
          <w:sz w:val="24"/>
        </w:rPr>
        <w:t xml:space="preserve"> a cumplir con las normas legales que reglamentan este tipo de emprendimiento e informan que el 80% de las acciones del principal inversor pertenecen a la Ciudad de Thun, Cantón de Berna;</w:t>
      </w:r>
    </w:p>
    <w:p w:rsidR="008250A2" w:rsidRPr="00FB7D4C" w:rsidRDefault="0003456A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 xml:space="preserve">Que por </w:t>
      </w:r>
      <w:r w:rsidR="00D20789" w:rsidRPr="00FB7D4C">
        <w:rPr>
          <w:rFonts w:ascii="Times New Roman" w:hAnsi="Times New Roman"/>
          <w:sz w:val="24"/>
        </w:rPr>
        <w:t>último</w:t>
      </w:r>
      <w:r w:rsidRPr="00FB7D4C">
        <w:rPr>
          <w:rFonts w:ascii="Times New Roman" w:hAnsi="Times New Roman"/>
          <w:sz w:val="24"/>
        </w:rPr>
        <w:t>, con conocimiento de la delicada situación económica y financiera por la que atraviesa nuestro país y por consiguiente las provincias, los presentantes expresan su apoyo y solidaridad, augurando que con el esfuerzo y sacrificio mancomunado de Gobernantes y Ciudadanos la situación podrá ser superada con éxito;</w:t>
      </w:r>
    </w:p>
    <w:p w:rsidR="008250A2" w:rsidRPr="00FB7D4C" w:rsidRDefault="00B7756D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Por ello y en uso de las facultades que le confiere</w:t>
      </w:r>
      <w:r w:rsidR="0003456A" w:rsidRPr="00FB7D4C">
        <w:rPr>
          <w:rFonts w:ascii="Times New Roman" w:hAnsi="Times New Roman"/>
          <w:sz w:val="24"/>
        </w:rPr>
        <w:t xml:space="preserve"> el Decreto Nº822/1-00, ratificado por el Decreto Nº 2.215/14-01 y conforme lo prescripto por la Constitución Nacional</w:t>
      </w:r>
      <w:r w:rsidR="004A12FC" w:rsidRPr="00FB7D4C">
        <w:rPr>
          <w:rFonts w:ascii="Times New Roman" w:hAnsi="Times New Roman"/>
          <w:sz w:val="24"/>
        </w:rPr>
        <w:t xml:space="preserve"> </w:t>
      </w:r>
      <w:r w:rsidR="00FB7D4C">
        <w:rPr>
          <w:rFonts w:ascii="Times New Roman" w:hAnsi="Times New Roman"/>
          <w:sz w:val="24"/>
        </w:rPr>
        <w:t xml:space="preserve">                    (</w:t>
      </w:r>
      <w:r w:rsidR="0003456A" w:rsidRPr="00FB7D4C">
        <w:rPr>
          <w:rFonts w:ascii="Times New Roman" w:hAnsi="Times New Roman"/>
          <w:sz w:val="24"/>
        </w:rPr>
        <w:t>Arts. 5 y 123</w:t>
      </w:r>
      <w:r w:rsidR="00FB7D4C">
        <w:rPr>
          <w:rFonts w:ascii="Times New Roman" w:hAnsi="Times New Roman"/>
          <w:sz w:val="24"/>
        </w:rPr>
        <w:t xml:space="preserve">) ; </w:t>
      </w:r>
      <w:r w:rsidR="0003456A" w:rsidRPr="00FB7D4C">
        <w:rPr>
          <w:rFonts w:ascii="Times New Roman" w:hAnsi="Times New Roman"/>
          <w:sz w:val="24"/>
        </w:rPr>
        <w:t xml:space="preserve"> la Constitución Provincial</w:t>
      </w:r>
      <w:r w:rsidR="004A12FC" w:rsidRPr="00FB7D4C">
        <w:rPr>
          <w:rFonts w:ascii="Times New Roman" w:hAnsi="Times New Roman"/>
          <w:sz w:val="24"/>
        </w:rPr>
        <w:t xml:space="preserve"> </w:t>
      </w:r>
      <w:r w:rsidR="00FB7D4C">
        <w:rPr>
          <w:rFonts w:ascii="Times New Roman" w:hAnsi="Times New Roman"/>
          <w:sz w:val="24"/>
        </w:rPr>
        <w:t xml:space="preserve">                    (</w:t>
      </w:r>
      <w:r w:rsidR="0003456A" w:rsidRPr="00FB7D4C">
        <w:rPr>
          <w:rFonts w:ascii="Times New Roman" w:hAnsi="Times New Roman"/>
          <w:sz w:val="24"/>
        </w:rPr>
        <w:t>Art. 118</w:t>
      </w:r>
      <w:r w:rsidR="00FB7D4C">
        <w:rPr>
          <w:rFonts w:ascii="Times New Roman" w:hAnsi="Times New Roman"/>
          <w:sz w:val="24"/>
        </w:rPr>
        <w:t xml:space="preserve">) </w:t>
      </w:r>
      <w:r w:rsidR="004A12FC" w:rsidRPr="00FB7D4C">
        <w:rPr>
          <w:rFonts w:ascii="Times New Roman" w:hAnsi="Times New Roman"/>
          <w:sz w:val="24"/>
        </w:rPr>
        <w:t xml:space="preserve"> </w:t>
      </w:r>
      <w:r w:rsidR="0003456A" w:rsidRPr="00FB7D4C">
        <w:rPr>
          <w:rFonts w:ascii="Times New Roman" w:hAnsi="Times New Roman"/>
          <w:sz w:val="24"/>
        </w:rPr>
        <w:t>y la Ley Orgánica de Municipalidades Nº 5529, Art. 24, inc. 22</w:t>
      </w:r>
      <w:r w:rsidR="00FB7D4C">
        <w:rPr>
          <w:rFonts w:ascii="Times New Roman" w:hAnsi="Times New Roman"/>
          <w:sz w:val="24"/>
        </w:rPr>
        <w:t xml:space="preserve">) , </w:t>
      </w:r>
    </w:p>
    <w:p w:rsidR="00A703B2" w:rsidRPr="00FB7D4C" w:rsidRDefault="002D575E" w:rsidP="00FB7D4C">
      <w:pPr>
        <w:spacing w:line="240" w:lineRule="auto"/>
        <w:jc w:val="center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EL</w:t>
      </w:r>
      <w:r w:rsidR="00B7756D" w:rsidRPr="00FB7D4C">
        <w:rPr>
          <w:rFonts w:ascii="Times New Roman" w:hAnsi="Times New Roman"/>
          <w:sz w:val="24"/>
        </w:rPr>
        <w:t xml:space="preserve"> INTERVENTOR MUNICIPAL</w:t>
      </w:r>
    </w:p>
    <w:p w:rsidR="002D575E" w:rsidRPr="00FB7D4C" w:rsidRDefault="002D575E" w:rsidP="00FB7D4C">
      <w:pPr>
        <w:spacing w:line="240" w:lineRule="auto"/>
        <w:jc w:val="center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SANCIONA</w:t>
      </w:r>
      <w:r w:rsidR="00B7756D" w:rsidRPr="00FB7D4C">
        <w:rPr>
          <w:rFonts w:ascii="Times New Roman" w:hAnsi="Times New Roman"/>
          <w:sz w:val="24"/>
        </w:rPr>
        <w:t xml:space="preserve"> Y PROMULGA</w:t>
      </w:r>
      <w:r w:rsidRPr="00FB7D4C">
        <w:rPr>
          <w:rFonts w:ascii="Times New Roman" w:hAnsi="Times New Roman"/>
          <w:sz w:val="24"/>
        </w:rPr>
        <w:t xml:space="preserve"> CON FUERZA DE ORDENANZA:</w:t>
      </w:r>
    </w:p>
    <w:p w:rsidR="008250A2" w:rsidRPr="00FB7D4C" w:rsidRDefault="00E81965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ARTICULO PRIMERO</w:t>
      </w:r>
      <w:r w:rsidR="004A12FC" w:rsidRPr="00FB7D4C">
        <w:rPr>
          <w:rFonts w:ascii="Times New Roman" w:hAnsi="Times New Roman"/>
          <w:sz w:val="24"/>
        </w:rPr>
        <w:t xml:space="preserve">: </w:t>
      </w:r>
      <w:r w:rsidR="00D20789" w:rsidRPr="00FB7D4C">
        <w:rPr>
          <w:rFonts w:ascii="Times New Roman" w:hAnsi="Times New Roman"/>
          <w:sz w:val="24"/>
        </w:rPr>
        <w:t>Dispónese</w:t>
      </w:r>
      <w:r w:rsidR="0003456A" w:rsidRPr="00FB7D4C">
        <w:rPr>
          <w:rFonts w:ascii="Times New Roman" w:hAnsi="Times New Roman"/>
          <w:sz w:val="24"/>
        </w:rPr>
        <w:t xml:space="preserve"> la celebración del Convenio de intercambio cultural, turístico, deportivo, artístico y científico entre esta Municipalidad y las autoridades de la Ciudad de Thun, Cantón Berna, de la Confederación Suiza, cuyo principal objetivo es e</w:t>
      </w:r>
      <w:r w:rsidR="00D20789" w:rsidRPr="00FB7D4C">
        <w:rPr>
          <w:rFonts w:ascii="Times New Roman" w:hAnsi="Times New Roman"/>
          <w:sz w:val="24"/>
        </w:rPr>
        <w:t>l de desarrollar políticas que coadyuven al bien común entre ambas comunidades, por las razones expuestas en los Considerandos de la presente Ordenanza.</w:t>
      </w:r>
    </w:p>
    <w:p w:rsidR="00FB7D4C" w:rsidRDefault="00E81965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lastRenderedPageBreak/>
        <w:t>ARTICULO SEGUNDO</w:t>
      </w:r>
      <w:r w:rsidR="004A12FC" w:rsidRPr="00FB7D4C">
        <w:rPr>
          <w:rFonts w:ascii="Times New Roman" w:hAnsi="Times New Roman"/>
          <w:sz w:val="24"/>
        </w:rPr>
        <w:t xml:space="preserve">: </w:t>
      </w:r>
      <w:r w:rsidR="00D20789" w:rsidRPr="00FB7D4C">
        <w:rPr>
          <w:rFonts w:ascii="Times New Roman" w:hAnsi="Times New Roman"/>
          <w:sz w:val="24"/>
        </w:rPr>
        <w:t>Declárese de Interés Municipal la suscripción del referido Convenio, en razón de los importantes objetivos que persigue el mismo.</w:t>
      </w:r>
    </w:p>
    <w:p w:rsidR="00FB7D4C" w:rsidRDefault="00E81965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ARTICULO TERCERO</w:t>
      </w:r>
      <w:r w:rsidR="004A12FC" w:rsidRPr="00FB7D4C">
        <w:rPr>
          <w:rFonts w:ascii="Times New Roman" w:hAnsi="Times New Roman"/>
          <w:sz w:val="24"/>
        </w:rPr>
        <w:t xml:space="preserve">: </w:t>
      </w:r>
      <w:r w:rsidR="00D20789" w:rsidRPr="00FB7D4C">
        <w:rPr>
          <w:rFonts w:ascii="Times New Roman" w:hAnsi="Times New Roman"/>
          <w:sz w:val="24"/>
        </w:rPr>
        <w:t>Invítese al Poder Ejecutivo Provincial a adherirse al citado Convenio, a través de su firma y a declararlo de Interés Provincial, a través del Organismo pertinente.</w:t>
      </w:r>
    </w:p>
    <w:p w:rsidR="00FB7D4C" w:rsidRDefault="00E81965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ARTICULO CUARTO</w:t>
      </w:r>
      <w:r w:rsidR="004A12FC" w:rsidRPr="00FB7D4C">
        <w:rPr>
          <w:rFonts w:ascii="Times New Roman" w:hAnsi="Times New Roman"/>
          <w:sz w:val="24"/>
        </w:rPr>
        <w:t xml:space="preserve">: </w:t>
      </w:r>
      <w:r w:rsidR="00D20789" w:rsidRPr="00FB7D4C">
        <w:rPr>
          <w:rFonts w:ascii="Times New Roman" w:hAnsi="Times New Roman"/>
          <w:sz w:val="24"/>
        </w:rPr>
        <w:t>Elévese la presente Ordenanza a V.E. el señor Gobernador de la Provincia Don Julio Miranda.</w:t>
      </w:r>
    </w:p>
    <w:p w:rsidR="006F2884" w:rsidRPr="00FB7D4C" w:rsidRDefault="00E81965" w:rsidP="00FB7D4C">
      <w:pPr>
        <w:spacing w:line="240" w:lineRule="auto"/>
        <w:rPr>
          <w:rFonts w:ascii="Times New Roman" w:hAnsi="Times New Roman"/>
          <w:sz w:val="24"/>
        </w:rPr>
      </w:pPr>
      <w:r w:rsidRPr="00FB7D4C">
        <w:rPr>
          <w:rFonts w:ascii="Times New Roman" w:hAnsi="Times New Roman"/>
          <w:sz w:val="24"/>
        </w:rPr>
        <w:t>ARTICULO QUINTO</w:t>
      </w:r>
      <w:r w:rsidR="004A12FC" w:rsidRPr="00FB7D4C">
        <w:rPr>
          <w:rFonts w:ascii="Times New Roman" w:hAnsi="Times New Roman"/>
          <w:sz w:val="24"/>
        </w:rPr>
        <w:t xml:space="preserve">: </w:t>
      </w:r>
      <w:r w:rsidR="003E657F" w:rsidRPr="00FB7D4C">
        <w:rPr>
          <w:rFonts w:ascii="Times New Roman" w:hAnsi="Times New Roman"/>
          <w:sz w:val="24"/>
        </w:rPr>
        <w:t>COMUNÍQUESE,</w:t>
      </w:r>
      <w:r w:rsidR="00B7756D" w:rsidRPr="00FB7D4C">
        <w:rPr>
          <w:rFonts w:ascii="Times New Roman" w:hAnsi="Times New Roman"/>
          <w:sz w:val="24"/>
        </w:rPr>
        <w:t xml:space="preserve"> PUBLIQUESE,</w:t>
      </w:r>
      <w:r w:rsidR="003E657F" w:rsidRPr="00FB7D4C">
        <w:rPr>
          <w:rFonts w:ascii="Times New Roman" w:hAnsi="Times New Roman"/>
          <w:sz w:val="24"/>
        </w:rPr>
        <w:t xml:space="preserve"> CÓPIESE y ARCHÍVESE.</w:t>
      </w:r>
      <w:r w:rsidR="00FB7D4C" w:rsidRPr="00FB7D4C">
        <w:rPr>
          <w:rFonts w:ascii="Times New Roman" w:hAnsi="Times New Roman"/>
          <w:sz w:val="24"/>
        </w:rPr>
        <w:t xml:space="preserve"> </w:t>
      </w:r>
    </w:p>
    <w:sectPr w:rsidR="006F2884" w:rsidRPr="00FB7D4C" w:rsidSect="00FB7D4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7756D"/>
    <w:rsid w:val="0003456A"/>
    <w:rsid w:val="000579AC"/>
    <w:rsid w:val="000776C1"/>
    <w:rsid w:val="000B52E0"/>
    <w:rsid w:val="000D6F58"/>
    <w:rsid w:val="00160A05"/>
    <w:rsid w:val="0022011E"/>
    <w:rsid w:val="00222916"/>
    <w:rsid w:val="002D575E"/>
    <w:rsid w:val="003233EC"/>
    <w:rsid w:val="00355648"/>
    <w:rsid w:val="003C07FD"/>
    <w:rsid w:val="003E657F"/>
    <w:rsid w:val="00405E43"/>
    <w:rsid w:val="004738B1"/>
    <w:rsid w:val="0047535C"/>
    <w:rsid w:val="004766C4"/>
    <w:rsid w:val="004A12FC"/>
    <w:rsid w:val="005205F0"/>
    <w:rsid w:val="005952EA"/>
    <w:rsid w:val="00695617"/>
    <w:rsid w:val="006D66C3"/>
    <w:rsid w:val="006F2884"/>
    <w:rsid w:val="007B73E1"/>
    <w:rsid w:val="007E6ABD"/>
    <w:rsid w:val="007F1AB9"/>
    <w:rsid w:val="008250A2"/>
    <w:rsid w:val="009043A6"/>
    <w:rsid w:val="00A703B2"/>
    <w:rsid w:val="00A72C70"/>
    <w:rsid w:val="00AA0CEC"/>
    <w:rsid w:val="00B76D19"/>
    <w:rsid w:val="00B7756D"/>
    <w:rsid w:val="00B923D8"/>
    <w:rsid w:val="00BB2ED4"/>
    <w:rsid w:val="00C049C7"/>
    <w:rsid w:val="00CA319A"/>
    <w:rsid w:val="00CE1123"/>
    <w:rsid w:val="00D20789"/>
    <w:rsid w:val="00D2158B"/>
    <w:rsid w:val="00DF2E67"/>
    <w:rsid w:val="00E34AE4"/>
    <w:rsid w:val="00E47BB3"/>
    <w:rsid w:val="00E81965"/>
    <w:rsid w:val="00EB3F5C"/>
    <w:rsid w:val="00ED2968"/>
    <w:rsid w:val="00F2200D"/>
    <w:rsid w:val="00F521DD"/>
    <w:rsid w:val="00FB7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4DCBF-BB75-4CD3-85ED-E33AD7682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2017-02-20T20:31:00Z</dcterms:created>
  <dcterms:modified xsi:type="dcterms:W3CDTF">2017-06-06T11:56:00Z</dcterms:modified>
</cp:coreProperties>
</file>