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058" w:rsidRPr="00DD6219" w:rsidRDefault="00D93058" w:rsidP="00DD6219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Yerba Buena, 01 de Julio de 2002</w:t>
      </w:r>
    </w:p>
    <w:p w:rsidR="00D93058" w:rsidRPr="00DD6219" w:rsidRDefault="00D93058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ORDENANZA Nº 1243</w:t>
      </w:r>
    </w:p>
    <w:p w:rsidR="00002D76" w:rsidRPr="00DD6219" w:rsidRDefault="00D93058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VISTO: </w:t>
      </w:r>
      <w:r w:rsidR="00743320" w:rsidRPr="00DD6219">
        <w:rPr>
          <w:rFonts w:ascii="Times New Roman" w:eastAsia="Times New Roman" w:hAnsi="Times New Roman"/>
          <w:sz w:val="24"/>
          <w:szCs w:val="24"/>
          <w:lang w:eastAsia="es-AR"/>
        </w:rPr>
        <w:t>El Expte. Nº 1.423-M17-O-01 y sus agregados</w:t>
      </w: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743320" w:rsidRPr="00DD6219">
        <w:rPr>
          <w:rFonts w:ascii="Times New Roman" w:eastAsia="Times New Roman" w:hAnsi="Times New Roman"/>
          <w:sz w:val="24"/>
          <w:szCs w:val="24"/>
          <w:lang w:eastAsia="es-AR"/>
        </w:rPr>
        <w:t>Expte. Nº 1.217-M17-O-01 y Referente Nº 227/01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) ; </w:t>
      </w:r>
      <w:r w:rsidR="00743320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y</w:t>
      </w:r>
    </w:p>
    <w:p w:rsidR="008213C0" w:rsidRPr="00DD6219" w:rsidRDefault="00D93058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CONSIDERANDO: </w:t>
      </w:r>
      <w:r w:rsidR="00992D11" w:rsidRPr="00DD6219">
        <w:rPr>
          <w:rFonts w:ascii="Times New Roman" w:eastAsia="Times New Roman" w:hAnsi="Times New Roman"/>
          <w:sz w:val="24"/>
          <w:szCs w:val="24"/>
          <w:lang w:eastAsia="es-AR"/>
        </w:rPr>
        <w:t>Que a través de dichas actuaciones se presenta, para su aprobación. Documentación Técnica de Mensura y División de la propiedad correspondiente a la Sra. Nilda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del Carmen Ara</w:t>
      </w:r>
      <w:r w:rsidR="00992D11" w:rsidRPr="00DD6219">
        <w:rPr>
          <w:rFonts w:ascii="Times New Roman" w:eastAsia="Times New Roman" w:hAnsi="Times New Roman"/>
          <w:sz w:val="24"/>
          <w:szCs w:val="24"/>
          <w:lang w:eastAsia="es-AR"/>
        </w:rPr>
        <w:t>oz de Olea, situada entre las calles Saavedra Lamas y Uruguay – Yerba Buena, identificada con el Padrón Nº 384.333 y, asimismo, la propietaria dona una fracción de terreno destinada a la prolongación de calle Guatemala hacia el Norte</w:t>
      </w:r>
      <w:r w:rsidR="001C0E7D" w:rsidRPr="00DD6219">
        <w:rPr>
          <w:rFonts w:ascii="Times New Roman" w:eastAsia="Times New Roman" w:hAnsi="Times New Roman"/>
          <w:sz w:val="24"/>
          <w:szCs w:val="24"/>
          <w:lang w:eastAsia="es-AR"/>
        </w:rPr>
        <w:t>;</w:t>
      </w:r>
    </w:p>
    <w:p w:rsidR="001C0E7D" w:rsidRPr="00DD6219" w:rsidRDefault="00002D76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1C0E7D" w:rsidRPr="00DD6219">
        <w:rPr>
          <w:rFonts w:ascii="Times New Roman" w:eastAsia="Times New Roman" w:hAnsi="Times New Roman"/>
          <w:sz w:val="24"/>
          <w:szCs w:val="24"/>
          <w:lang w:eastAsia="es-AR"/>
        </w:rPr>
        <w:t>Que, la referida Documentación Técnica se encuentra en condiciones de ser aprobada, habiendo cumplimentado las exigencias establecidas, permitiendo además la continuidad de la calle Guatemala Norte, acompañando el Acta de Donación correspondiente;</w:t>
      </w:r>
    </w:p>
    <w:p w:rsidR="009A4BDB" w:rsidRPr="00DD6219" w:rsidRDefault="00002D76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9A4BDB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Que, para dar cumplimiento con lo establecido se encuentran en ejecución las obras de </w:t>
      </w:r>
      <w:r w:rsidR="005A7C50" w:rsidRPr="00DD6219">
        <w:rPr>
          <w:rFonts w:ascii="Times New Roman" w:eastAsia="Times New Roman" w:hAnsi="Times New Roman"/>
          <w:sz w:val="24"/>
          <w:szCs w:val="24"/>
          <w:lang w:eastAsia="es-AR"/>
        </w:rPr>
        <w:t>infraestructura correspondientes que consisten en: apertura de calle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5A7C50" w:rsidRPr="00DD6219">
        <w:rPr>
          <w:rFonts w:ascii="Times New Roman" w:eastAsia="Times New Roman" w:hAnsi="Times New Roman"/>
          <w:sz w:val="24"/>
          <w:szCs w:val="24"/>
          <w:lang w:eastAsia="es-AR"/>
        </w:rPr>
        <w:t>ya realizada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) , </w:t>
      </w:r>
      <w:r w:rsidR="005A7C50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enripiado, provisión de agua potable, provisión de energía eléctrica y alumbrado público; firmando la propietaria un Acta de Compromiso, la que obra a fs. 118, con relación a las obras de infraestructura a realizar;</w:t>
      </w:r>
    </w:p>
    <w:p w:rsidR="005A7C50" w:rsidRPr="00DD6219" w:rsidRDefault="00002D76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5A7C50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Que los titulares de la dirección de Catastro, Edificación y Planeamiento, la Dirección de Asuntos Jurídicos y la Secretaría de Gobierno, Obras y Servicios Públicos, como así también, el Sr. Asesor Técnico del Departamento Ejecutivo Municipal y de la Dirección </w:t>
      </w:r>
      <w:r w:rsidR="00A646A0" w:rsidRPr="00DD6219">
        <w:rPr>
          <w:rFonts w:ascii="Times New Roman" w:eastAsia="Times New Roman" w:hAnsi="Times New Roman"/>
          <w:sz w:val="24"/>
          <w:szCs w:val="24"/>
          <w:lang w:eastAsia="es-AR"/>
        </w:rPr>
        <w:t>de Asuntos Jurídicos, se expidieron en forma favorable;</w:t>
      </w:r>
    </w:p>
    <w:p w:rsidR="00002D76" w:rsidRPr="00DD6219" w:rsidRDefault="00A646A0" w:rsidP="00DD6219">
      <w:pPr>
        <w:shd w:val="clear" w:color="auto" w:fill="FFFFFF"/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Por ello y en uso de las facultades que le confiere el Decreto Nº 822/1 de fecha 19 de Mayo de 2000, emitido por el Poder Ejecutivo Provincial,</w:t>
      </w:r>
    </w:p>
    <w:p w:rsidR="008213C0" w:rsidRPr="00DD6219" w:rsidRDefault="00A646A0" w:rsidP="00DD6219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EL INTERVENTOR MUNICIPAL</w:t>
      </w:r>
    </w:p>
    <w:p w:rsidR="008213C0" w:rsidRPr="00DD6219" w:rsidRDefault="008213C0" w:rsidP="00DD6219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SANCIONA 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Y PROMULGA </w:t>
      </w: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CON FUERZA DE</w:t>
      </w:r>
    </w:p>
    <w:p w:rsidR="00002D76" w:rsidRPr="00DD6219" w:rsidRDefault="008213C0" w:rsidP="00DD6219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ORDENANZA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>:</w:t>
      </w:r>
    </w:p>
    <w:p w:rsidR="00335277" w:rsidRPr="00DD6219" w:rsidRDefault="00CD16DA" w:rsidP="00DD621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ARTICULO PRIMERO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>FACULTASE</w:t>
      </w:r>
      <w:r w:rsidR="00002D7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>a la Dirección de Catastro, Edificación y Planeamiento a aprobar la Documentación Técnica de Mensura y División, presentada mediante Expte. Nº 1.423-M17-O-01 y agregados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>Expte. Nº 1.217-M17-O-01 y Referente Nº 227/01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) , </w:t>
      </w:r>
      <w:r w:rsidR="00B323A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correspondiente al inmueble identificado con el Padrón en Mayor Extensión Nº </w:t>
      </w:r>
      <w:r w:rsidR="0049580B" w:rsidRPr="00DD6219">
        <w:rPr>
          <w:rFonts w:ascii="Times New Roman" w:eastAsia="Times New Roman" w:hAnsi="Times New Roman"/>
          <w:sz w:val="24"/>
          <w:szCs w:val="24"/>
          <w:lang w:eastAsia="es-AR"/>
        </w:rPr>
        <w:t>384.333, sito entre las calles Saavedra Lamas y Uruguay – Yerba Buena, propiedad de la Sra. NELIDA DEL CARMEN ARAOZ DE OLEA, L.C. Nº 09.989.907.</w:t>
      </w:r>
    </w:p>
    <w:p w:rsidR="0040104B" w:rsidRPr="00DD6219" w:rsidRDefault="00CD16DA" w:rsidP="00DD621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ARTICULO SEGUNDO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40104B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ACEPTASE la donación de una fracción de terreno destinada a la continuidad de calle Guatemala al Norte, identificada en el plano de Mensura y División como fracción 4, cuyos límites y dimensiones son: del punto 14 al punto 15: 25,42m; del 15 al 16: 4,24; del 16 al 17: </w:t>
      </w:r>
      <w:smartTag w:uri="urn:schemas-microsoft-com:office:smarttags" w:element="metricconverter">
        <w:smartTagPr>
          <w:attr w:name="ProductID" w:val="15,00 m"/>
        </w:smartTagPr>
        <w:r w:rsidR="0040104B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15,00 m</w:t>
        </w:r>
      </w:smartTag>
      <w:r w:rsidR="0040104B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; del 17 al 18: </w:t>
      </w:r>
      <w:smartTag w:uri="urn:schemas-microsoft-com:office:smarttags" w:element="metricconverter">
        <w:smartTagPr>
          <w:attr w:name="ProductID" w:val="18,00 m"/>
        </w:smartTagPr>
        <w:r w:rsidR="0040104B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18,00 m</w:t>
        </w:r>
      </w:smartTag>
      <w:r w:rsidR="0040104B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; del 18 al 19: </w:t>
      </w:r>
      <w:smartTag w:uri="urn:schemas-microsoft-com:office:smarttags" w:element="metricconverter">
        <w:smartTagPr>
          <w:attr w:name="ProductID" w:val="15,00 m"/>
        </w:smartTagPr>
        <w:r w:rsidR="0040104B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15,00 m</w:t>
        </w:r>
      </w:smartTag>
      <w:r w:rsidR="0040104B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; del 19 al 20: </w:t>
      </w:r>
      <w:smartTag w:uri="urn:schemas-microsoft-com:office:smarttags" w:element="metricconverter">
        <w:smartTagPr>
          <w:attr w:name="ProductID" w:val="4,24 m"/>
        </w:smartTagPr>
        <w:r w:rsidR="0040104B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4,24 m</w:t>
        </w:r>
      </w:smartTag>
      <w:r w:rsidR="0040104B" w:rsidRPr="00DD6219">
        <w:rPr>
          <w:rFonts w:ascii="Times New Roman" w:eastAsia="Times New Roman" w:hAnsi="Times New Roman"/>
          <w:sz w:val="24"/>
          <w:szCs w:val="24"/>
          <w:lang w:eastAsia="es-AR"/>
        </w:rPr>
        <w:t>;</w:t>
      </w:r>
      <w:r w:rsidR="0078469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del 20 al 21: </w:t>
      </w:r>
      <w:smartTag w:uri="urn:schemas-microsoft-com:office:smarttags" w:element="metricconverter">
        <w:smartTagPr>
          <w:attr w:name="ProductID" w:val="25,21 m"/>
        </w:smartTagPr>
        <w:r w:rsidR="00784696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25,21 m</w:t>
        </w:r>
      </w:smartTag>
      <w:r w:rsidR="0078469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., y del 21 al 14: </w:t>
      </w:r>
      <w:smartTag w:uri="urn:schemas-microsoft-com:office:smarttags" w:element="metricconverter">
        <w:smartTagPr>
          <w:attr w:name="ProductID" w:val="12,00 m"/>
        </w:smartTagPr>
        <w:r w:rsidR="00784696" w:rsidRPr="00DD6219">
          <w:rPr>
            <w:rFonts w:ascii="Times New Roman" w:eastAsia="Times New Roman" w:hAnsi="Times New Roman"/>
            <w:sz w:val="24"/>
            <w:szCs w:val="24"/>
            <w:lang w:eastAsia="es-AR"/>
          </w:rPr>
          <w:t>12,00 m</w:t>
        </w:r>
      </w:smartTag>
      <w:r w:rsidR="00784696" w:rsidRPr="00DD6219">
        <w:rPr>
          <w:rFonts w:ascii="Times New Roman" w:eastAsia="Times New Roman" w:hAnsi="Times New Roman"/>
          <w:sz w:val="24"/>
          <w:szCs w:val="24"/>
          <w:lang w:eastAsia="es-AR"/>
        </w:rPr>
        <w:t>.</w:t>
      </w:r>
    </w:p>
    <w:p w:rsidR="008213C0" w:rsidRPr="00DD6219" w:rsidRDefault="00CD16DA" w:rsidP="00DD621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lastRenderedPageBreak/>
        <w:t>ARTICULO TERCERO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49580B" w:rsidRPr="00DD6219">
        <w:rPr>
          <w:rFonts w:ascii="Times New Roman" w:eastAsia="Times New Roman" w:hAnsi="Times New Roman"/>
          <w:sz w:val="24"/>
          <w:szCs w:val="24"/>
          <w:lang w:eastAsia="es-AR"/>
        </w:rPr>
        <w:t>ACEPTASE el formal compromiso, por parte de la Sra. Nélida del Carmen Araoz de Olea, de realizar y concluir las obras de infraestructura consistentes en: provisión de agua potable, tendido de red de energía eléctrica y calzada de base estabilizada, todo ello a su exclusivo cargo y con un plazo no mayor de 90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                   (</w:t>
      </w:r>
      <w:r w:rsidR="0049580B" w:rsidRPr="00DD6219">
        <w:rPr>
          <w:rFonts w:ascii="Times New Roman" w:eastAsia="Times New Roman" w:hAnsi="Times New Roman"/>
          <w:sz w:val="24"/>
          <w:szCs w:val="24"/>
          <w:lang w:eastAsia="es-AR"/>
        </w:rPr>
        <w:t>noventa</w:t>
      </w:r>
      <w:r w:rsid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) 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</w:t>
      </w:r>
      <w:r w:rsidR="0049580B" w:rsidRPr="00DD6219">
        <w:rPr>
          <w:rFonts w:ascii="Times New Roman" w:eastAsia="Times New Roman" w:hAnsi="Times New Roman"/>
          <w:sz w:val="24"/>
          <w:szCs w:val="24"/>
          <w:lang w:eastAsia="es-AR"/>
        </w:rPr>
        <w:t>días, a contar desde la fecha de notificación del presente instrumento legal.</w:t>
      </w:r>
    </w:p>
    <w:p w:rsidR="00792C95" w:rsidRPr="00DD6219" w:rsidRDefault="00CD16DA" w:rsidP="00DD621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ARTICULO CUARTO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792C95" w:rsidRPr="00DD6219">
        <w:rPr>
          <w:rFonts w:ascii="Times New Roman" w:eastAsia="Times New Roman" w:hAnsi="Times New Roman"/>
          <w:sz w:val="24"/>
          <w:szCs w:val="24"/>
          <w:lang w:eastAsia="es-AR"/>
        </w:rPr>
        <w:t>En caso de incumplimiento del Artículo procedente, la Dirección de Catastro, Edificación y Planeamiento oficiará al Honorable Tribunal de Faltas todos los antecedentes a los fines correspondientes.</w:t>
      </w:r>
    </w:p>
    <w:p w:rsidR="008213C0" w:rsidRPr="00DD6219" w:rsidRDefault="00CD16DA" w:rsidP="00DD6219">
      <w:pPr>
        <w:spacing w:after="200" w:line="240" w:lineRule="auto"/>
        <w:rPr>
          <w:rFonts w:ascii="Times New Roman" w:eastAsia="Times New Roman" w:hAnsi="Times New Roman"/>
          <w:sz w:val="24"/>
          <w:szCs w:val="24"/>
          <w:lang w:eastAsia="es-AR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ARTICULO QUINTO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792C95" w:rsidRPr="00DD6219">
        <w:rPr>
          <w:rFonts w:ascii="Times New Roman" w:eastAsia="Times New Roman" w:hAnsi="Times New Roman"/>
          <w:sz w:val="24"/>
          <w:szCs w:val="24"/>
          <w:lang w:eastAsia="es-AR"/>
        </w:rPr>
        <w:t>La Municipalidad de Yerba Buena no otorgará ningún permiso de construcción ni dará tratamiento alguno a Documentaciones Técnicas relacionadas con la construcción de viviendas y/o locales comerciales en los lotes resultantes</w:t>
      </w:r>
      <w:r w:rsidR="00740B86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de la división</w:t>
      </w:r>
      <w:r w:rsidR="002B1E49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 hasta tanto se concluyen todas las obras de infrae</w:t>
      </w:r>
      <w:r w:rsidR="00D74FB1" w:rsidRPr="00DD6219">
        <w:rPr>
          <w:rFonts w:ascii="Times New Roman" w:eastAsia="Times New Roman" w:hAnsi="Times New Roman"/>
          <w:sz w:val="24"/>
          <w:szCs w:val="24"/>
          <w:lang w:eastAsia="es-AR"/>
        </w:rPr>
        <w:t>structuras detalladas en la Cláusula Primera de la referida Acta de Compromiso.</w:t>
      </w:r>
    </w:p>
    <w:p w:rsidR="008213C0" w:rsidRPr="00DD6219" w:rsidRDefault="00CD16DA" w:rsidP="00DD6219">
      <w:pPr>
        <w:spacing w:after="200" w:line="240" w:lineRule="auto"/>
        <w:rPr>
          <w:rFonts w:ascii="Times New Roman" w:hAnsi="Times New Roman"/>
          <w:sz w:val="24"/>
        </w:rPr>
      </w:pPr>
      <w:r w:rsidRPr="00DD6219">
        <w:rPr>
          <w:rFonts w:ascii="Times New Roman" w:eastAsia="Times New Roman" w:hAnsi="Times New Roman"/>
          <w:sz w:val="24"/>
          <w:szCs w:val="24"/>
          <w:lang w:eastAsia="es-AR"/>
        </w:rPr>
        <w:t>ARTICULO SEXTO</w:t>
      </w:r>
      <w:r w:rsidR="00D93058" w:rsidRPr="00DD6219">
        <w:rPr>
          <w:rFonts w:ascii="Times New Roman" w:eastAsia="Times New Roman" w:hAnsi="Times New Roman"/>
          <w:sz w:val="24"/>
          <w:szCs w:val="24"/>
          <w:lang w:eastAsia="es-AR"/>
        </w:rPr>
        <w:t xml:space="preserve">: </w:t>
      </w:r>
      <w:r w:rsidR="008213C0" w:rsidRPr="00DD6219">
        <w:rPr>
          <w:rFonts w:ascii="Times New Roman" w:eastAsia="Times New Roman" w:hAnsi="Times New Roman"/>
          <w:sz w:val="24"/>
          <w:szCs w:val="24"/>
          <w:lang w:eastAsia="es-AR"/>
        </w:rPr>
        <w:t>COMUNIQUESE, COPIESE Y ARCHIVESE.</w:t>
      </w:r>
      <w:r w:rsidR="00DD6219" w:rsidRPr="00DD6219">
        <w:rPr>
          <w:rFonts w:ascii="Times New Roman" w:hAnsi="Times New Roman"/>
          <w:sz w:val="24"/>
        </w:rPr>
        <w:t xml:space="preserve"> </w:t>
      </w:r>
    </w:p>
    <w:sectPr w:rsidR="008213C0" w:rsidRPr="00DD6219" w:rsidSect="00DD621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43320"/>
    <w:rsid w:val="00002D76"/>
    <w:rsid w:val="000211DC"/>
    <w:rsid w:val="001725B6"/>
    <w:rsid w:val="001C0E7D"/>
    <w:rsid w:val="001D0F7D"/>
    <w:rsid w:val="001F1D33"/>
    <w:rsid w:val="0020390B"/>
    <w:rsid w:val="00253262"/>
    <w:rsid w:val="002B1E49"/>
    <w:rsid w:val="002C2B95"/>
    <w:rsid w:val="00307B35"/>
    <w:rsid w:val="003203FA"/>
    <w:rsid w:val="00335277"/>
    <w:rsid w:val="003C7B9C"/>
    <w:rsid w:val="0040104B"/>
    <w:rsid w:val="00430E68"/>
    <w:rsid w:val="0049580B"/>
    <w:rsid w:val="005A7C50"/>
    <w:rsid w:val="005B0094"/>
    <w:rsid w:val="00685361"/>
    <w:rsid w:val="00740B86"/>
    <w:rsid w:val="00743320"/>
    <w:rsid w:val="0078381E"/>
    <w:rsid w:val="00784696"/>
    <w:rsid w:val="00792C95"/>
    <w:rsid w:val="007E7792"/>
    <w:rsid w:val="008213C0"/>
    <w:rsid w:val="00901FE4"/>
    <w:rsid w:val="00992D11"/>
    <w:rsid w:val="009A022B"/>
    <w:rsid w:val="009A4BDB"/>
    <w:rsid w:val="009B5EE0"/>
    <w:rsid w:val="009C09A8"/>
    <w:rsid w:val="00A646A0"/>
    <w:rsid w:val="00AA5FBE"/>
    <w:rsid w:val="00AE4D30"/>
    <w:rsid w:val="00B323A6"/>
    <w:rsid w:val="00B34B0D"/>
    <w:rsid w:val="00C84AEA"/>
    <w:rsid w:val="00CD16DA"/>
    <w:rsid w:val="00D74FB1"/>
    <w:rsid w:val="00D90819"/>
    <w:rsid w:val="00D93058"/>
    <w:rsid w:val="00DC38D8"/>
    <w:rsid w:val="00DD6219"/>
    <w:rsid w:val="00E725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0</TotalTime>
  <Pages>2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</cp:lastModifiedBy>
  <cp:revision>12</cp:revision>
  <cp:lastPrinted>2017-05-11T14:08:00Z</cp:lastPrinted>
  <dcterms:created xsi:type="dcterms:W3CDTF">2017-05-11T14:08:00Z</dcterms:created>
  <dcterms:modified xsi:type="dcterms:W3CDTF">2017-06-06T11:56:00Z</dcterms:modified>
</cp:coreProperties>
</file>