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2327" w:rsidRPr="003F3D66" w:rsidRDefault="00122327" w:rsidP="003F3D66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Yerba Buena, 29 de Agosto de 2002</w:t>
      </w:r>
    </w:p>
    <w:p w:rsidR="00122327" w:rsidRPr="003F3D66" w:rsidRDefault="00122327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ORDENANZA Nº 1257</w:t>
      </w:r>
    </w:p>
    <w:p w:rsidR="009F01C1" w:rsidRPr="003F3D66" w:rsidRDefault="00122327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VISTO: </w:t>
      </w:r>
      <w:r w:rsidR="00EA3C2C" w:rsidRPr="003F3D66">
        <w:rPr>
          <w:rFonts w:ascii="Times New Roman" w:eastAsia="Times New Roman" w:hAnsi="Times New Roman"/>
          <w:sz w:val="24"/>
          <w:szCs w:val="24"/>
          <w:lang w:eastAsia="es-AR"/>
        </w:rPr>
        <w:t>La Ordenanza Nº 989 de fecha 14/08/99, la cual fue promulgada por Decreto</w:t>
      </w: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EA3C2C" w:rsidRPr="003F3D66">
        <w:rPr>
          <w:rFonts w:ascii="Times New Roman" w:eastAsia="Times New Roman" w:hAnsi="Times New Roman"/>
          <w:sz w:val="24"/>
          <w:szCs w:val="24"/>
          <w:lang w:eastAsia="es-AR"/>
        </w:rPr>
        <w:t>SH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A3C2C" w:rsidRPr="003F3D66">
        <w:rPr>
          <w:rFonts w:ascii="Times New Roman" w:eastAsia="Times New Roman" w:hAnsi="Times New Roman"/>
          <w:sz w:val="24"/>
          <w:szCs w:val="24"/>
          <w:lang w:eastAsia="es-AR"/>
        </w:rPr>
        <w:t>Nº 235 de fecha 17/08/99; y</w:t>
      </w:r>
    </w:p>
    <w:p w:rsidR="00E50CC4" w:rsidRPr="003F3D66" w:rsidRDefault="00122327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CONSIDERANDO: </w:t>
      </w:r>
      <w:r w:rsidR="00E50CC4" w:rsidRPr="003F3D66">
        <w:rPr>
          <w:rFonts w:ascii="Times New Roman" w:eastAsia="Times New Roman" w:hAnsi="Times New Roman"/>
          <w:sz w:val="24"/>
          <w:szCs w:val="24"/>
          <w:lang w:eastAsia="es-AR"/>
        </w:rPr>
        <w:t>Que a través de la citada Ordenanza se faculta al Departamento Ejecutivo Municipal a ceder a favor del Superior Gobierno de la Provincia los montos necesarios con destino a la amortización del préstamo otorgado a esta Municipalidad por la suma de $ 104.509,00 con más los intereses que se fijen para esta operación;</w:t>
      </w:r>
    </w:p>
    <w:p w:rsidR="00E50CC4" w:rsidRPr="003F3D66" w:rsidRDefault="009F01C1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50CC4" w:rsidRPr="003F3D66">
        <w:rPr>
          <w:rFonts w:ascii="Times New Roman" w:eastAsia="Times New Roman" w:hAnsi="Times New Roman"/>
          <w:sz w:val="24"/>
          <w:szCs w:val="24"/>
          <w:lang w:eastAsia="es-AR"/>
        </w:rPr>
        <w:t>Que, a pedido del Sr. Secretario de Hacienda, es necesario modificar la Ordenanza en su Artículo Primero;</w:t>
      </w:r>
    </w:p>
    <w:p w:rsidR="009F01C1" w:rsidRPr="003F3D66" w:rsidRDefault="00E50CC4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Por ello y en uso de las facultades que le confiere el Decreto Provincial Nº 822/1 de fecha 29/05/00,</w:t>
      </w:r>
    </w:p>
    <w:p w:rsidR="008213C0" w:rsidRPr="003F3D66" w:rsidRDefault="008213C0" w:rsidP="003F3D66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POR ELLO:</w:t>
      </w:r>
    </w:p>
    <w:p w:rsidR="009F01C1" w:rsidRPr="003F3D66" w:rsidRDefault="003203FA" w:rsidP="003F3D66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EL </w:t>
      </w:r>
      <w:r w:rsidR="001B5605" w:rsidRPr="003F3D66">
        <w:rPr>
          <w:rFonts w:ascii="Times New Roman" w:eastAsia="Times New Roman" w:hAnsi="Times New Roman"/>
          <w:sz w:val="24"/>
          <w:szCs w:val="24"/>
          <w:lang w:eastAsia="es-AR"/>
        </w:rPr>
        <w:t>INTERVENTOR MUNICIPAL</w:t>
      </w:r>
    </w:p>
    <w:p w:rsidR="001B5605" w:rsidRPr="003F3D66" w:rsidRDefault="001B5605" w:rsidP="003F3D66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SANCIONA Y PROMULGA CON FUERZA DE</w:t>
      </w:r>
    </w:p>
    <w:p w:rsidR="009F01C1" w:rsidRPr="003F3D66" w:rsidRDefault="001B5605" w:rsidP="003F3D66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ORDENANZA</w:t>
      </w:r>
    </w:p>
    <w:p w:rsidR="00335277" w:rsidRPr="003F3D66" w:rsidRDefault="00D1490F" w:rsidP="003F3D66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ARTICULO PRIMERO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1B5605" w:rsidRPr="003F3D66">
        <w:rPr>
          <w:rFonts w:ascii="Times New Roman" w:eastAsia="Times New Roman" w:hAnsi="Times New Roman"/>
          <w:sz w:val="24"/>
          <w:szCs w:val="24"/>
          <w:lang w:eastAsia="es-AR"/>
        </w:rPr>
        <w:t>MODIFICASE el Artículo Primero de la Ordenanza Nº 989 de fecha 14/08/99, el que queda redactado de la siguiente manera:</w:t>
      </w:r>
    </w:p>
    <w:p w:rsidR="003F3D66" w:rsidRDefault="001B5605" w:rsidP="003F3D66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“FACULTASE al Departamento Ejecutivo a ceder a favor del Superior Gobierno de la Pro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>vincia los montos necesarios de la coparticipación de impuestos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>Ley Nº 6.316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Fondo de Desarrollo del Interior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>Ley Nº 6.651 y modificatorias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>y cualquier otro recurso de libre disponibilidad, con destino a la amortización del préstamo por la suma de $ 104.509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>Pesos ciento cuatro mil quinientos nueve</w:t>
      </w:r>
      <w:r w:rsid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2A684E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 con más los intereses que se fijen para la operación de referencia”.</w:t>
      </w:r>
    </w:p>
    <w:p w:rsidR="008213C0" w:rsidRPr="003F3D66" w:rsidRDefault="00D1490F" w:rsidP="003F3D66">
      <w:pPr>
        <w:spacing w:after="200" w:line="240" w:lineRule="auto"/>
        <w:rPr>
          <w:rFonts w:ascii="Times New Roman" w:hAnsi="Times New Roman"/>
          <w:sz w:val="24"/>
        </w:rPr>
      </w:pPr>
      <w:r w:rsidRPr="003F3D66">
        <w:rPr>
          <w:rFonts w:ascii="Times New Roman" w:eastAsia="Times New Roman" w:hAnsi="Times New Roman"/>
          <w:sz w:val="24"/>
          <w:szCs w:val="24"/>
          <w:lang w:eastAsia="es-AR"/>
        </w:rPr>
        <w:t>ARTICULO SEGUNDO</w:t>
      </w:r>
      <w:r w:rsidR="00122327" w:rsidRPr="003F3D66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8213C0" w:rsidRPr="003F3D66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3F3D66" w:rsidRPr="003F3D66">
        <w:rPr>
          <w:rFonts w:ascii="Times New Roman" w:hAnsi="Times New Roman"/>
          <w:sz w:val="24"/>
        </w:rPr>
        <w:t xml:space="preserve"> </w:t>
      </w:r>
    </w:p>
    <w:sectPr w:rsidR="008213C0" w:rsidRPr="003F3D66" w:rsidSect="003F3D6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A3C2C"/>
    <w:rsid w:val="0010243F"/>
    <w:rsid w:val="00122327"/>
    <w:rsid w:val="001B5605"/>
    <w:rsid w:val="001F1D33"/>
    <w:rsid w:val="0020390B"/>
    <w:rsid w:val="00253262"/>
    <w:rsid w:val="002A684E"/>
    <w:rsid w:val="003203FA"/>
    <w:rsid w:val="00335277"/>
    <w:rsid w:val="003F3D66"/>
    <w:rsid w:val="00417651"/>
    <w:rsid w:val="0044019F"/>
    <w:rsid w:val="00530BA8"/>
    <w:rsid w:val="00535AA8"/>
    <w:rsid w:val="005D15DC"/>
    <w:rsid w:val="005D4A24"/>
    <w:rsid w:val="007E7792"/>
    <w:rsid w:val="008213C0"/>
    <w:rsid w:val="008651B3"/>
    <w:rsid w:val="008B57A0"/>
    <w:rsid w:val="008E2384"/>
    <w:rsid w:val="00960675"/>
    <w:rsid w:val="009B59DB"/>
    <w:rsid w:val="009C09A8"/>
    <w:rsid w:val="009F01C1"/>
    <w:rsid w:val="00A90B40"/>
    <w:rsid w:val="00AD04C8"/>
    <w:rsid w:val="00AE4D30"/>
    <w:rsid w:val="00B970B7"/>
    <w:rsid w:val="00C53427"/>
    <w:rsid w:val="00C84AEA"/>
    <w:rsid w:val="00D1490F"/>
    <w:rsid w:val="00E50CC4"/>
    <w:rsid w:val="00EA3C2C"/>
    <w:rsid w:val="00F932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234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</cp:lastModifiedBy>
  <cp:revision>12</cp:revision>
  <cp:lastPrinted>2017-05-11T14:08:00Z</cp:lastPrinted>
  <dcterms:created xsi:type="dcterms:W3CDTF">2017-05-11T14:08:00Z</dcterms:created>
  <dcterms:modified xsi:type="dcterms:W3CDTF">2017-06-06T11:56:00Z</dcterms:modified>
</cp:coreProperties>
</file>