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707BF" w:rsidRPr="00977A20" w:rsidRDefault="00D707BF" w:rsidP="00977A20">
      <w:pPr>
        <w:pStyle w:val="Textoindependiente"/>
        <w:spacing w:after="200"/>
        <w:jc w:val="right"/>
        <w:rPr>
          <w:bCs/>
        </w:rPr>
      </w:pPr>
      <w:bookmarkStart w:id="0" w:name="_GoBack"/>
      <w:bookmarkEnd w:id="0"/>
      <w:r w:rsidRPr="00977A20">
        <w:rPr>
          <w:bCs/>
        </w:rPr>
        <w:t>Yerba Buena, 10 de Diciembre de 2004</w:t>
      </w:r>
    </w:p>
    <w:p w:rsidR="00D707BF" w:rsidRPr="00977A20" w:rsidRDefault="00D707BF" w:rsidP="00977A20">
      <w:pPr>
        <w:pStyle w:val="Textoindependiente"/>
        <w:spacing w:after="200"/>
        <w:jc w:val="left"/>
        <w:rPr>
          <w:bCs/>
        </w:rPr>
      </w:pPr>
      <w:r w:rsidRPr="00977A20">
        <w:rPr>
          <w:bCs/>
        </w:rPr>
        <w:t>ORDENANZA Nº 1417</w:t>
      </w:r>
    </w:p>
    <w:p w:rsidR="00AA28F1" w:rsidRPr="00977A20" w:rsidRDefault="00D707BF" w:rsidP="00977A20">
      <w:pPr>
        <w:pStyle w:val="Textoindependiente"/>
        <w:spacing w:after="200"/>
      </w:pPr>
      <w:r w:rsidRPr="00977A20">
        <w:rPr>
          <w:bCs/>
        </w:rPr>
        <w:t xml:space="preserve">VISTO: </w:t>
      </w:r>
      <w:r w:rsidR="008C05CC" w:rsidRPr="00977A20">
        <w:t>La necesidad de adecuar la Ordenanza 613, conocida como Código de Planeamiento Urbano; y</w:t>
      </w:r>
    </w:p>
    <w:p w:rsidR="001646AB" w:rsidRPr="00977A20" w:rsidRDefault="00D707BF" w:rsidP="00977A20">
      <w:pPr>
        <w:pStyle w:val="Textoindependiente"/>
        <w:spacing w:after="200"/>
      </w:pPr>
      <w:r w:rsidRPr="00977A20">
        <w:t xml:space="preserve">CONSIDERANDO: </w:t>
      </w:r>
      <w:r w:rsidR="008C05CC" w:rsidRPr="00977A20">
        <w:t>Que el crecimiento de la ciudad de Yerba Buena, no solo su producción inmobiliaria que está íntimamente acompañada por el aumento poblacional sino por la ampliación de limites, y que tal crecimiento debe ser acompañado con equipamientos infraestructuras y servicios, para ir paulatinamente equilibrando el desfasaje que existe entre la producción antes mencionada con los equipamientos;</w:t>
      </w:r>
    </w:p>
    <w:p w:rsidR="001646AB" w:rsidRPr="00977A20" w:rsidRDefault="008C05CC" w:rsidP="00977A20">
      <w:pPr>
        <w:pStyle w:val="Textoindependiente"/>
        <w:spacing w:after="200"/>
      </w:pPr>
      <w:r w:rsidRPr="00977A20">
        <w:tab/>
      </w:r>
      <w:r w:rsidRPr="00977A20">
        <w:tab/>
      </w:r>
      <w:r w:rsidRPr="00977A20">
        <w:tab/>
      </w:r>
      <w:r w:rsidRPr="00977A20">
        <w:tab/>
        <w:t>Que al pie del cerro San Javier, la ciudad de Yerba Buena tiene para el turista una síntesis de paisajes de increíble y serena belleza, y de casas solariegas que mantienen el espíritu de los inicios del siglo XX. Pero ofrecen al mismo tiempo, en pleno contacto con la naturaleza, una diversidad de restaurantes, bares y pubs, más un polo comercial y lugares de esparcimiento para todas las edades, de día y de noche que debe sin lugar a dudas ser promovido creando normas o modificando las existentes para facilitar la instalación de esos comercios como así también la de mejorar diversos aspectos ediliciosa favor de la comunidad toda;</w:t>
      </w:r>
    </w:p>
    <w:p w:rsidR="001646AB" w:rsidRPr="00977A20" w:rsidRDefault="008C05CC" w:rsidP="00977A20">
      <w:pPr>
        <w:pStyle w:val="Textoindependiente"/>
        <w:spacing w:after="200"/>
      </w:pPr>
      <w:r w:rsidRPr="00977A20">
        <w:tab/>
      </w:r>
      <w:r w:rsidRPr="00977A20">
        <w:tab/>
      </w:r>
      <w:r w:rsidRPr="00977A20">
        <w:tab/>
      </w:r>
      <w:r w:rsidRPr="00977A20">
        <w:tab/>
        <w:t>Que día a día quieren instalarse en esta ciudad y que la municipalidad debe alentar para dotar a los habitantesde la ciudad todo lo necesario para el hábitat, logrando el afincamiento de la población, para bajar los costos de las familias con excesivos traslados que causan impactos en la economía de las mismas, como así también elevar el consumo interno para la refuncionalización económica que redundará en las recaudaciones de la municipalidad;</w:t>
      </w:r>
    </w:p>
    <w:p w:rsidR="001646AB" w:rsidRPr="00977A20" w:rsidRDefault="008C05CC" w:rsidP="00977A20">
      <w:pPr>
        <w:pStyle w:val="Textoindependiente"/>
        <w:spacing w:after="200"/>
      </w:pPr>
      <w:r w:rsidRPr="00977A20">
        <w:tab/>
      </w:r>
      <w:r w:rsidRPr="00977A20">
        <w:tab/>
      </w:r>
      <w:r w:rsidRPr="00977A20">
        <w:tab/>
      </w:r>
      <w:r w:rsidRPr="00977A20">
        <w:tab/>
        <w:t>Que la Avenida Aconquija y otras calles de nuestra ciudad, deben acompañar al mencionado crecimiento, alentando a la inversión privada en materia de comercios;</w:t>
      </w:r>
    </w:p>
    <w:p w:rsidR="001646AB" w:rsidRPr="00977A20" w:rsidRDefault="008C05CC" w:rsidP="00977A20">
      <w:pPr>
        <w:pStyle w:val="Textoindependiente"/>
        <w:spacing w:after="200"/>
      </w:pPr>
      <w:r w:rsidRPr="00977A20">
        <w:tab/>
      </w:r>
      <w:r w:rsidRPr="00977A20">
        <w:tab/>
      </w:r>
      <w:r w:rsidRPr="00977A20">
        <w:tab/>
      </w:r>
      <w:r w:rsidRPr="00977A20">
        <w:tab/>
        <w:t>Que la mencionada avenida esta consignada como comercial según lo establecido en la ordenanza 613/94. Y que los usos comerciales que se permitirán a partir de la presente ordenanza serán para acompañar a la nuevas tendencias comerciales que van apareciendo en todas las ciudades del mundo frente a las necesidades de la población y los avances tecnológicos. Y que frente a ello se hace necesario producir reformas por lo anteriormente dicho;</w:t>
      </w:r>
    </w:p>
    <w:p w:rsidR="00AA28F1" w:rsidRPr="00977A20" w:rsidRDefault="008C05CC" w:rsidP="00977A20">
      <w:pPr>
        <w:pStyle w:val="Textoindependiente"/>
        <w:spacing w:after="200"/>
      </w:pPr>
      <w:r w:rsidRPr="00977A20">
        <w:tab/>
      </w:r>
      <w:r w:rsidRPr="00977A20">
        <w:tab/>
      </w:r>
      <w:r w:rsidRPr="00977A20">
        <w:tab/>
      </w:r>
      <w:r w:rsidRPr="00977A20">
        <w:tab/>
        <w:t>Por ello y en virtud conferida por la Ley 5529 y sus modificatorias:</w:t>
      </w:r>
    </w:p>
    <w:p w:rsidR="00AA28F1" w:rsidRPr="00977A20" w:rsidRDefault="00D707BF" w:rsidP="00977A20">
      <w:pPr>
        <w:pStyle w:val="Ttulo2"/>
        <w:keepNext w:val="0"/>
        <w:spacing w:after="200"/>
        <w:rPr>
          <w:b w:val="0"/>
          <w:u w:val="none"/>
        </w:rPr>
      </w:pPr>
      <w:r w:rsidRPr="00977A20">
        <w:rPr>
          <w:b w:val="0"/>
          <w:bCs w:val="0"/>
          <w:u w:val="none"/>
        </w:rPr>
        <w:t>EL CONCEJO DELIBERANTE SANCIONA CON FUERZA DE ORDENANZA</w:t>
      </w:r>
    </w:p>
    <w:p w:rsidR="00AA28F1" w:rsidRPr="00977A20" w:rsidRDefault="00FB4B20" w:rsidP="00977A20">
      <w:pPr>
        <w:spacing w:after="200"/>
        <w:jc w:val="both"/>
        <w:rPr>
          <w:lang w:val="es-AR"/>
        </w:rPr>
      </w:pPr>
      <w:r w:rsidRPr="00977A20">
        <w:rPr>
          <w:lang w:val="es-AR"/>
        </w:rPr>
        <w:t>ARTICULO PRIMERO:</w:t>
      </w:r>
      <w:r w:rsidR="008C05CC" w:rsidRPr="00977A20">
        <w:rPr>
          <w:lang w:val="es-AR"/>
        </w:rPr>
        <w:t xml:space="preserve">Modificanse las zonas correspondientes a la </w:t>
      </w:r>
      <w:r w:rsidR="008C05CC" w:rsidRPr="00977A20">
        <w:rPr>
          <w:bCs/>
          <w:lang w:val="es-AR"/>
        </w:rPr>
        <w:t>UA2 Unidad Ambiental 2</w:t>
      </w:r>
      <w:r w:rsidR="00D707BF" w:rsidRPr="00977A20">
        <w:rPr>
          <w:bCs/>
          <w:lang w:val="es-AR"/>
        </w:rPr>
        <w:t xml:space="preserve"> </w:t>
      </w:r>
      <w:r w:rsidR="00977A20">
        <w:rPr>
          <w:bCs/>
          <w:lang w:val="es-AR"/>
        </w:rPr>
        <w:t xml:space="preserve">                    (</w:t>
      </w:r>
      <w:r w:rsidR="008C05CC" w:rsidRPr="00977A20">
        <w:rPr>
          <w:bCs/>
          <w:lang w:val="es-AR"/>
        </w:rPr>
        <w:t>sobre AVENIDA ACONQUIJA ACERA SUR</w:t>
      </w:r>
      <w:r w:rsidR="00977A20">
        <w:rPr>
          <w:bCs/>
          <w:lang w:val="es-AR"/>
        </w:rPr>
        <w:t xml:space="preserve">) </w:t>
      </w:r>
      <w:r w:rsidR="00D707BF" w:rsidRPr="00977A20">
        <w:rPr>
          <w:bCs/>
          <w:lang w:val="es-AR"/>
        </w:rPr>
        <w:t xml:space="preserve"> </w:t>
      </w:r>
      <w:r w:rsidR="008C05CC" w:rsidRPr="00977A20">
        <w:rPr>
          <w:lang w:val="es-AR"/>
        </w:rPr>
        <w:t>establecidas en el punto 3.2.1. de la Ordenanza 613 de la siguiente manera:</w:t>
      </w:r>
    </w:p>
    <w:p w:rsidR="001646AB" w:rsidRPr="00977A20" w:rsidRDefault="008C05CC" w:rsidP="00977A20">
      <w:pPr>
        <w:spacing w:after="200"/>
        <w:jc w:val="both"/>
        <w:rPr>
          <w:lang w:val="es-AR"/>
        </w:rPr>
      </w:pPr>
      <w:r w:rsidRPr="00977A20">
        <w:rPr>
          <w:bCs/>
          <w:lang w:val="es-AR"/>
        </w:rPr>
        <w:t>CM Comercio densidad media</w:t>
      </w:r>
      <w:r w:rsidRPr="00977A20">
        <w:rPr>
          <w:lang w:val="es-AR"/>
        </w:rPr>
        <w:t>: Desde Avenida Alfredo Guzmán hasta calle Salustiano Zavalía.</w:t>
      </w:r>
    </w:p>
    <w:p w:rsidR="001646AB" w:rsidRPr="00977A20" w:rsidRDefault="008C05CC" w:rsidP="00977A20">
      <w:pPr>
        <w:spacing w:after="200"/>
        <w:jc w:val="both"/>
        <w:rPr>
          <w:lang w:val="es-AR"/>
        </w:rPr>
      </w:pPr>
      <w:r w:rsidRPr="00977A20">
        <w:rPr>
          <w:bCs/>
          <w:lang w:val="es-AR"/>
        </w:rPr>
        <w:t>CMb Comercio densidad media baja:</w:t>
      </w:r>
      <w:r w:rsidRPr="00977A20">
        <w:rPr>
          <w:lang w:val="es-AR"/>
        </w:rPr>
        <w:t xml:space="preserve"> Desde Salustiano Zavalía hasta calle Carlos Darwin.</w:t>
      </w:r>
    </w:p>
    <w:p w:rsidR="00AA28F1" w:rsidRPr="00977A20" w:rsidRDefault="008C05CC" w:rsidP="00977A20">
      <w:pPr>
        <w:spacing w:after="200"/>
        <w:jc w:val="both"/>
        <w:rPr>
          <w:lang w:val="es-AR"/>
        </w:rPr>
      </w:pPr>
      <w:r w:rsidRPr="00977A20">
        <w:rPr>
          <w:bCs/>
          <w:lang w:val="es-AR"/>
        </w:rPr>
        <w:lastRenderedPageBreak/>
        <w:t>CMA Comercio densidad media alta:</w:t>
      </w:r>
      <w:r w:rsidRPr="00977A20">
        <w:rPr>
          <w:lang w:val="es-AR"/>
        </w:rPr>
        <w:t xml:space="preserve"> Desde Carlos Darwin hasta calle Anzorena.</w:t>
      </w:r>
    </w:p>
    <w:p w:rsidR="00AA28F1" w:rsidRPr="00977A20" w:rsidRDefault="00FB4B20" w:rsidP="00977A20">
      <w:pPr>
        <w:pStyle w:val="Textoindependiente"/>
        <w:spacing w:after="200"/>
      </w:pPr>
      <w:r w:rsidRPr="00977A20">
        <w:rPr>
          <w:bCs/>
        </w:rPr>
        <w:t>ARTICULO SEGUNDO:</w:t>
      </w:r>
      <w:r w:rsidR="008C05CC" w:rsidRPr="00977A20">
        <w:t xml:space="preserve">Modificanse las zonas correspondiente a la </w:t>
      </w:r>
      <w:r w:rsidR="008C05CC" w:rsidRPr="00977A20">
        <w:rPr>
          <w:bCs/>
        </w:rPr>
        <w:t>UA1 Unidad Ambiental 1</w:t>
      </w:r>
      <w:r w:rsidR="00D707BF" w:rsidRPr="00977A20">
        <w:rPr>
          <w:bCs/>
        </w:rPr>
        <w:t xml:space="preserve"> </w:t>
      </w:r>
      <w:r w:rsidR="00977A20">
        <w:rPr>
          <w:bCs/>
        </w:rPr>
        <w:t xml:space="preserve">                    (</w:t>
      </w:r>
      <w:r w:rsidR="008C05CC" w:rsidRPr="00977A20">
        <w:rPr>
          <w:bCs/>
        </w:rPr>
        <w:t>sobre AVENIDA ACONQUIJA ACERA NORTE</w:t>
      </w:r>
      <w:r w:rsidR="00977A20">
        <w:rPr>
          <w:bCs/>
        </w:rPr>
        <w:t xml:space="preserve">) </w:t>
      </w:r>
      <w:r w:rsidR="00D707BF" w:rsidRPr="00977A20">
        <w:rPr>
          <w:bCs/>
        </w:rPr>
        <w:t xml:space="preserve"> </w:t>
      </w:r>
      <w:r w:rsidR="008C05CC" w:rsidRPr="00977A20">
        <w:t>establecidas en el punto 3.2.1. de la Ordenanza 613 de la siguiente manera:</w:t>
      </w:r>
    </w:p>
    <w:p w:rsidR="001646AB" w:rsidRPr="00977A20" w:rsidRDefault="008C05CC" w:rsidP="00977A20">
      <w:pPr>
        <w:spacing w:after="200"/>
        <w:jc w:val="both"/>
        <w:rPr>
          <w:lang w:val="es-AR"/>
        </w:rPr>
      </w:pPr>
      <w:r w:rsidRPr="00977A20">
        <w:rPr>
          <w:bCs/>
          <w:lang w:val="es-AR"/>
        </w:rPr>
        <w:t>CM comercio densidad media</w:t>
      </w:r>
      <w:r w:rsidRPr="00977A20">
        <w:rPr>
          <w:lang w:val="es-AR"/>
        </w:rPr>
        <w:t>: Desde Camino al Perú hasta calle Bartolomé Hernández.</w:t>
      </w:r>
    </w:p>
    <w:p w:rsidR="00AA28F1" w:rsidRPr="00977A20" w:rsidRDefault="008C05CC" w:rsidP="00977A20">
      <w:pPr>
        <w:spacing w:after="200"/>
        <w:jc w:val="both"/>
        <w:rPr>
          <w:lang w:val="es-AR"/>
        </w:rPr>
      </w:pPr>
      <w:r w:rsidRPr="00977A20">
        <w:rPr>
          <w:bCs/>
          <w:lang w:val="es-AR"/>
        </w:rPr>
        <w:t>CMb comercio densidad media baja:</w:t>
      </w:r>
      <w:r w:rsidRPr="00977A20">
        <w:rPr>
          <w:lang w:val="es-AR"/>
        </w:rPr>
        <w:t xml:space="preserve"> Desde Bartolomé Hernández hasta calle Acasuso.</w:t>
      </w:r>
    </w:p>
    <w:p w:rsidR="00AA28F1" w:rsidRPr="00977A20" w:rsidRDefault="00FB4B20" w:rsidP="00977A20">
      <w:pPr>
        <w:spacing w:after="200"/>
        <w:jc w:val="both"/>
        <w:rPr>
          <w:bCs/>
          <w:lang w:val="es-AR"/>
        </w:rPr>
      </w:pPr>
      <w:r w:rsidRPr="00977A20">
        <w:rPr>
          <w:lang w:val="es-AR"/>
        </w:rPr>
        <w:t>ARTICULO TERCERO:</w:t>
      </w:r>
      <w:r w:rsidR="008C05CC" w:rsidRPr="00977A20">
        <w:rPr>
          <w:lang w:val="es-AR"/>
        </w:rPr>
        <w:t>Modificase el punto 3.3.2.2. punto b</w:t>
      </w:r>
      <w:r w:rsidR="00977A20">
        <w:rPr>
          <w:lang w:val="es-AR"/>
        </w:rPr>
        <w:t xml:space="preserve">) </w:t>
      </w:r>
      <w:r w:rsidR="00D707BF" w:rsidRPr="00977A20">
        <w:rPr>
          <w:lang w:val="es-AR"/>
        </w:rPr>
        <w:t xml:space="preserve"> </w:t>
      </w:r>
      <w:r w:rsidR="008C05CC" w:rsidRPr="00977A20">
        <w:rPr>
          <w:lang w:val="es-AR"/>
        </w:rPr>
        <w:t>de la Ordenanza 613 correspondiente a los usos de CM</w:t>
      </w:r>
      <w:r w:rsidR="00D707BF" w:rsidRPr="00977A20">
        <w:rPr>
          <w:lang w:val="es-AR"/>
        </w:rPr>
        <w:t xml:space="preserve"> </w:t>
      </w:r>
      <w:r w:rsidR="00977A20">
        <w:rPr>
          <w:lang w:val="es-AR"/>
        </w:rPr>
        <w:t xml:space="preserve">                    (</w:t>
      </w:r>
      <w:r w:rsidR="008C05CC" w:rsidRPr="00977A20">
        <w:rPr>
          <w:lang w:val="es-AR"/>
        </w:rPr>
        <w:t>Comercio densidad media</w:t>
      </w:r>
      <w:r w:rsidR="00977A20">
        <w:rPr>
          <w:lang w:val="es-AR"/>
        </w:rPr>
        <w:t xml:space="preserve">) </w:t>
      </w:r>
      <w:r w:rsidR="00D707BF" w:rsidRPr="00977A20">
        <w:rPr>
          <w:lang w:val="es-AR"/>
        </w:rPr>
        <w:t xml:space="preserve"> </w:t>
      </w:r>
      <w:r w:rsidR="008C05CC" w:rsidRPr="00977A20">
        <w:rPr>
          <w:lang w:val="es-AR"/>
        </w:rPr>
        <w:t xml:space="preserve">de la </w:t>
      </w:r>
      <w:r w:rsidR="008C05CC" w:rsidRPr="00977A20">
        <w:rPr>
          <w:bCs/>
          <w:lang w:val="es-AR"/>
        </w:rPr>
        <w:t>UA2 Unidad Ambiental 2.</w:t>
      </w:r>
    </w:p>
    <w:p w:rsidR="00AA28F1" w:rsidRPr="00977A20" w:rsidRDefault="008C05CC" w:rsidP="00977A20">
      <w:pPr>
        <w:spacing w:after="200"/>
        <w:jc w:val="both"/>
        <w:rPr>
          <w:lang w:val="es-AR"/>
        </w:rPr>
      </w:pPr>
      <w:r w:rsidRPr="00977A20">
        <w:rPr>
          <w:bCs/>
          <w:lang w:val="es-AR"/>
        </w:rPr>
        <w:t>Usos permitidos</w:t>
      </w:r>
      <w:r w:rsidRPr="00977A20">
        <w:rPr>
          <w:lang w:val="es-AR"/>
        </w:rPr>
        <w:t xml:space="preserve"> en la </w:t>
      </w:r>
      <w:r w:rsidRPr="00977A20">
        <w:rPr>
          <w:bCs/>
          <w:lang w:val="es-AR"/>
        </w:rPr>
        <w:t>zona CM</w:t>
      </w:r>
      <w:r w:rsidRPr="00977A20">
        <w:rPr>
          <w:lang w:val="es-AR"/>
        </w:rPr>
        <w:t>, desde Avenida Alfredo Guzmán hasta calle Salustiano Zavalía: Centro Comercial, Boliches Bailables, Restaurantes, Restobar, Pubs, Drugstore, Bares, Pool, Patios de comidas, Patios Cerveceros, Cybers, Locutorios.</w:t>
      </w:r>
    </w:p>
    <w:p w:rsidR="00AA28F1" w:rsidRPr="00977A20" w:rsidRDefault="008C05CC" w:rsidP="00977A20">
      <w:pPr>
        <w:spacing w:after="200"/>
        <w:jc w:val="both"/>
        <w:rPr>
          <w:lang w:val="es-AR"/>
        </w:rPr>
      </w:pPr>
      <w:r w:rsidRPr="00977A20">
        <w:rPr>
          <w:bCs/>
          <w:lang w:val="es-AR"/>
        </w:rPr>
        <w:t xml:space="preserve">Usos prohibidos: </w:t>
      </w:r>
      <w:r w:rsidRPr="00977A20">
        <w:rPr>
          <w:lang w:val="es-AR"/>
        </w:rPr>
        <w:t>La instalación de nuevas estaciones de servicios cualquiera sea su tipo, cualquier servicio al Automotor, Edificios para el Culto, Hoteles de cualquier tipo, casa velatorias.</w:t>
      </w:r>
    </w:p>
    <w:p w:rsidR="00AA28F1" w:rsidRPr="00977A20" w:rsidRDefault="00FB4B20" w:rsidP="00977A20">
      <w:pPr>
        <w:spacing w:after="200"/>
        <w:jc w:val="both"/>
        <w:rPr>
          <w:lang w:val="es-AR"/>
        </w:rPr>
      </w:pPr>
      <w:r w:rsidRPr="00977A20">
        <w:rPr>
          <w:lang w:val="es-AR"/>
        </w:rPr>
        <w:t>ARTICULO CUARTO:</w:t>
      </w:r>
      <w:r w:rsidR="008C05CC" w:rsidRPr="00977A20">
        <w:rPr>
          <w:lang w:val="es-AR"/>
        </w:rPr>
        <w:t>Incorpóranse como punto C</w:t>
      </w:r>
      <w:r w:rsidR="00977A20">
        <w:rPr>
          <w:lang w:val="es-AR"/>
        </w:rPr>
        <w:t xml:space="preserve">) </w:t>
      </w:r>
      <w:r w:rsidR="00D707BF" w:rsidRPr="00977A20">
        <w:rPr>
          <w:lang w:val="es-AR"/>
        </w:rPr>
        <w:t xml:space="preserve"> </w:t>
      </w:r>
      <w:r w:rsidR="008C05CC" w:rsidRPr="00977A20">
        <w:rPr>
          <w:lang w:val="es-AR"/>
        </w:rPr>
        <w:t>del punto 3.3.2.2. de la Ordenanza 613 los usos de la UA2 Unidad Ambiental 2 en la zona CMb de la siguiente manera:</w:t>
      </w:r>
    </w:p>
    <w:p w:rsidR="00AA28F1" w:rsidRPr="00977A20" w:rsidRDefault="008C05CC" w:rsidP="00977A20">
      <w:pPr>
        <w:spacing w:after="200"/>
        <w:jc w:val="both"/>
        <w:rPr>
          <w:lang w:val="es-AR"/>
        </w:rPr>
      </w:pPr>
      <w:r w:rsidRPr="00977A20">
        <w:rPr>
          <w:bCs/>
          <w:lang w:val="es-AR"/>
        </w:rPr>
        <w:t>Usos permitidos</w:t>
      </w:r>
      <w:r w:rsidRPr="00977A20">
        <w:rPr>
          <w:lang w:val="es-AR"/>
        </w:rPr>
        <w:t xml:space="preserve"> en la zona </w:t>
      </w:r>
      <w:r w:rsidRPr="00977A20">
        <w:rPr>
          <w:bCs/>
          <w:lang w:val="es-AR"/>
        </w:rPr>
        <w:t>Cmb</w:t>
      </w:r>
      <w:r w:rsidRPr="00977A20">
        <w:rPr>
          <w:lang w:val="es-AR"/>
        </w:rPr>
        <w:t>, desde Salustiano Zavalía hasta calle Carlos Darwin: Bares Restaurantes, Oficinas comerciales, galerías comerciales, Venta de electrodomésticos, bares al paso, colegios primarios y secundarios, albergues para niños, hoteles, bowling, salones de fiestas, corralones de materiales solamente para exposición de los mismos sin depósito, gimnasios rítmicos, salón de exposiciones</w:t>
      </w:r>
    </w:p>
    <w:p w:rsidR="00AA28F1" w:rsidRPr="00977A20" w:rsidRDefault="008C05CC" w:rsidP="00977A20">
      <w:pPr>
        <w:spacing w:after="200"/>
        <w:jc w:val="both"/>
        <w:rPr>
          <w:lang w:val="es-AR"/>
        </w:rPr>
      </w:pPr>
      <w:r w:rsidRPr="00977A20">
        <w:rPr>
          <w:bCs/>
          <w:lang w:val="es-AR"/>
        </w:rPr>
        <w:t>Usos prohibidos:</w:t>
      </w:r>
      <w:r w:rsidRPr="00977A20">
        <w:rPr>
          <w:lang w:val="es-AR"/>
        </w:rPr>
        <w:t xml:space="preserve"> Boliches Bailables, instalación de nuevas estaciones de servicios cualquiera sea su tipo, servicios al automotor, talleres de chapa y pintura, corralones de materiales con depósito, casas velatorias.</w:t>
      </w:r>
    </w:p>
    <w:p w:rsidR="00AA28F1" w:rsidRPr="00977A20" w:rsidRDefault="00FB4B20" w:rsidP="00977A20">
      <w:pPr>
        <w:spacing w:after="200"/>
        <w:jc w:val="both"/>
        <w:rPr>
          <w:bCs/>
          <w:lang w:val="es-AR"/>
        </w:rPr>
      </w:pPr>
      <w:r w:rsidRPr="00977A20">
        <w:rPr>
          <w:lang w:val="es-AR"/>
        </w:rPr>
        <w:t>ARTICULO QUINTO:</w:t>
      </w:r>
      <w:r w:rsidR="008C05CC" w:rsidRPr="00977A20">
        <w:rPr>
          <w:lang w:val="es-AR"/>
        </w:rPr>
        <w:t>Incorpóranse como punto D</w:t>
      </w:r>
      <w:r w:rsidR="00977A20">
        <w:rPr>
          <w:lang w:val="es-AR"/>
        </w:rPr>
        <w:t xml:space="preserve">) </w:t>
      </w:r>
      <w:r w:rsidR="00D707BF" w:rsidRPr="00977A20">
        <w:rPr>
          <w:lang w:val="es-AR"/>
        </w:rPr>
        <w:t xml:space="preserve"> </w:t>
      </w:r>
      <w:r w:rsidR="008C05CC" w:rsidRPr="00977A20">
        <w:rPr>
          <w:lang w:val="es-AR"/>
        </w:rPr>
        <w:t xml:space="preserve">del punto 3.3.2.2. de la Ordenanza 613 los usos permitidos en la zona </w:t>
      </w:r>
      <w:r w:rsidR="008C05CC" w:rsidRPr="00977A20">
        <w:rPr>
          <w:bCs/>
          <w:lang w:val="es-AR"/>
        </w:rPr>
        <w:t>CMA</w:t>
      </w:r>
      <w:r w:rsidR="008C05CC" w:rsidRPr="00977A20">
        <w:rPr>
          <w:lang w:val="es-AR"/>
        </w:rPr>
        <w:t xml:space="preserve"> de la zona </w:t>
      </w:r>
      <w:r w:rsidR="008C05CC" w:rsidRPr="00977A20">
        <w:rPr>
          <w:bCs/>
          <w:lang w:val="es-AR"/>
        </w:rPr>
        <w:t>UA2.</w:t>
      </w:r>
    </w:p>
    <w:p w:rsidR="00AA28F1" w:rsidRPr="00977A20" w:rsidRDefault="008C05CC" w:rsidP="00977A20">
      <w:pPr>
        <w:spacing w:after="200"/>
        <w:jc w:val="both"/>
        <w:rPr>
          <w:lang w:val="es-AR"/>
        </w:rPr>
      </w:pPr>
      <w:r w:rsidRPr="00977A20">
        <w:rPr>
          <w:bCs/>
          <w:lang w:val="es-AR"/>
        </w:rPr>
        <w:t xml:space="preserve">Usos Permitidos en CMA, </w:t>
      </w:r>
      <w:r w:rsidRPr="00977A20">
        <w:rPr>
          <w:lang w:val="es-AR"/>
        </w:rPr>
        <w:t>desde calle Carlos Darwin, hasta calle Anzorena Galerías comerciales, edificios para oficinas, Super Mercados, Carnicerías, panaderías con elaboración propia, pescaderías, rotiserías, venta de artículos para el hogar, casas de fiestas, hoteles, casas de lavado de ropa, comercios minoristas, sanatorios, comunicaciones, regalarías, cotillón, farmacias.</w:t>
      </w:r>
    </w:p>
    <w:p w:rsidR="00AA28F1" w:rsidRPr="00977A20" w:rsidRDefault="008C05CC" w:rsidP="00977A20">
      <w:pPr>
        <w:spacing w:after="200"/>
        <w:jc w:val="both"/>
        <w:rPr>
          <w:lang w:val="es-AR"/>
        </w:rPr>
      </w:pPr>
      <w:r w:rsidRPr="00977A20">
        <w:rPr>
          <w:bCs/>
          <w:lang w:val="es-AR"/>
        </w:rPr>
        <w:t>Usos Prohibidos:</w:t>
      </w:r>
      <w:r w:rsidRPr="00977A20">
        <w:rPr>
          <w:lang w:val="es-AR"/>
        </w:rPr>
        <w:t xml:space="preserve"> Talleres de chapa y pintura, estaciones de servicio cualquiera sea su tipo, servicios para el automotor y motocicletas, corralones de materiales de cualquier tipo, edificios para el culto, casas velatorias.</w:t>
      </w:r>
    </w:p>
    <w:p w:rsidR="00977A20" w:rsidRDefault="008C05CC" w:rsidP="00977A20">
      <w:pPr>
        <w:spacing w:after="200"/>
        <w:jc w:val="both"/>
        <w:rPr>
          <w:lang w:val="es-AR"/>
        </w:rPr>
      </w:pPr>
      <w:r w:rsidRPr="00977A20">
        <w:rPr>
          <w:bCs/>
          <w:lang w:val="es-AR"/>
        </w:rPr>
        <w:t>ARTICULO SEXTO</w:t>
      </w:r>
      <w:r w:rsidR="00D707BF" w:rsidRPr="00977A20">
        <w:rPr>
          <w:bCs/>
          <w:lang w:val="es-AR"/>
        </w:rPr>
        <w:t xml:space="preserve">: </w:t>
      </w:r>
      <w:r w:rsidRPr="00977A20">
        <w:rPr>
          <w:lang w:val="es-AR"/>
        </w:rPr>
        <w:t>Modifícase el punto 3.3.2.1. apartado D</w:t>
      </w:r>
      <w:r w:rsidR="00977A20">
        <w:rPr>
          <w:lang w:val="es-AR"/>
        </w:rPr>
        <w:t xml:space="preserve">) </w:t>
      </w:r>
      <w:r w:rsidR="00D707BF" w:rsidRPr="00977A20">
        <w:rPr>
          <w:lang w:val="es-AR"/>
        </w:rPr>
        <w:t xml:space="preserve"> </w:t>
      </w:r>
      <w:r w:rsidRPr="00977A20">
        <w:rPr>
          <w:lang w:val="es-AR"/>
        </w:rPr>
        <w:t>a</w:t>
      </w:r>
      <w:r w:rsidR="00977A20">
        <w:rPr>
          <w:lang w:val="es-AR"/>
        </w:rPr>
        <w:t xml:space="preserve">) </w:t>
      </w:r>
      <w:r w:rsidR="00D707BF" w:rsidRPr="00977A20">
        <w:rPr>
          <w:lang w:val="es-AR"/>
        </w:rPr>
        <w:t xml:space="preserve"> </w:t>
      </w:r>
      <w:r w:rsidRPr="00977A20">
        <w:rPr>
          <w:lang w:val="es-AR"/>
        </w:rPr>
        <w:t>de la Ordenanza 613 de los usos correspondiente a CM de la UA 1 de la siguiente manera</w:t>
      </w:r>
      <w:r w:rsidR="00D707BF" w:rsidRPr="00977A20">
        <w:rPr>
          <w:lang w:val="es-AR"/>
        </w:rPr>
        <w:t>:</w:t>
      </w:r>
    </w:p>
    <w:p w:rsidR="00AA28F1" w:rsidRPr="00977A20" w:rsidRDefault="008C05CC" w:rsidP="00977A20">
      <w:pPr>
        <w:spacing w:after="200"/>
        <w:jc w:val="both"/>
        <w:rPr>
          <w:lang w:val="es-AR"/>
        </w:rPr>
      </w:pPr>
      <w:r w:rsidRPr="00977A20">
        <w:rPr>
          <w:bCs/>
          <w:lang w:val="es-AR"/>
        </w:rPr>
        <w:t xml:space="preserve">Usos Permitidos en CM, </w:t>
      </w:r>
      <w:r w:rsidRPr="00977A20">
        <w:rPr>
          <w:lang w:val="es-AR"/>
        </w:rPr>
        <w:t>Av. Aconquija desde Camino al Perú hasta Bartolomé Hernández</w:t>
      </w:r>
      <w:r w:rsidR="00D707BF" w:rsidRPr="00977A20">
        <w:rPr>
          <w:lang w:val="es-AR"/>
        </w:rPr>
        <w:t xml:space="preserve">: </w:t>
      </w:r>
      <w:r w:rsidRPr="00977A20">
        <w:rPr>
          <w:lang w:val="es-AR"/>
        </w:rPr>
        <w:t>Centro Comercial, Boliches Bailables, Restaurantes, Restobar, Pubs, Drugstores, Bares, Pool, Patios de comidas, Patios Cerveceros, Cybers, Locutorios.</w:t>
      </w:r>
    </w:p>
    <w:p w:rsidR="00AA28F1" w:rsidRPr="00977A20" w:rsidRDefault="008C05CC" w:rsidP="00977A20">
      <w:pPr>
        <w:spacing w:after="200"/>
        <w:jc w:val="both"/>
        <w:rPr>
          <w:lang w:val="es-AR"/>
        </w:rPr>
      </w:pPr>
      <w:r w:rsidRPr="00977A20">
        <w:rPr>
          <w:bCs/>
          <w:lang w:val="es-AR"/>
        </w:rPr>
        <w:lastRenderedPageBreak/>
        <w:t>Usos Prohibidos: i</w:t>
      </w:r>
      <w:r w:rsidRPr="00977A20">
        <w:rPr>
          <w:lang w:val="es-AR"/>
        </w:rPr>
        <w:t>nstalación de nuevas estaciones de servicios de cualquier tipo, otros Servicios al Automotor y motocicletas, Edificios para el Culto, Hoteles de cualquier tipo, casas velatorias, Salud, Sanatorios, Centros Asistenciales, nosocomios para enfermos mentales, etc.</w:t>
      </w:r>
    </w:p>
    <w:p w:rsidR="00AA28F1" w:rsidRPr="00977A20" w:rsidRDefault="008C05CC" w:rsidP="00977A20">
      <w:pPr>
        <w:spacing w:after="200"/>
        <w:jc w:val="both"/>
        <w:rPr>
          <w:lang w:val="es-AR"/>
        </w:rPr>
      </w:pPr>
      <w:r w:rsidRPr="00977A20">
        <w:rPr>
          <w:bCs/>
          <w:lang w:val="es-AR"/>
        </w:rPr>
        <w:t>ARTICULO SÉPTIMO</w:t>
      </w:r>
      <w:r w:rsidR="00D707BF" w:rsidRPr="00977A20">
        <w:rPr>
          <w:bCs/>
          <w:lang w:val="es-AR"/>
        </w:rPr>
        <w:t xml:space="preserve">: </w:t>
      </w:r>
      <w:r w:rsidRPr="00977A20">
        <w:rPr>
          <w:lang w:val="es-AR"/>
        </w:rPr>
        <w:t>Incorpóranse como apartado E</w:t>
      </w:r>
      <w:r w:rsidR="00977A20">
        <w:rPr>
          <w:lang w:val="es-AR"/>
        </w:rPr>
        <w:t xml:space="preserve">) </w:t>
      </w:r>
      <w:r w:rsidR="00D707BF" w:rsidRPr="00977A20">
        <w:rPr>
          <w:lang w:val="es-AR"/>
        </w:rPr>
        <w:t xml:space="preserve"> </w:t>
      </w:r>
      <w:r w:rsidRPr="00977A20">
        <w:rPr>
          <w:lang w:val="es-AR"/>
        </w:rPr>
        <w:t xml:space="preserve">del punto 3.3.2.1. a los usos de CMB de la </w:t>
      </w:r>
      <w:r w:rsidRPr="00977A20">
        <w:rPr>
          <w:bCs/>
          <w:lang w:val="es-AR"/>
        </w:rPr>
        <w:t>UA1</w:t>
      </w:r>
      <w:r w:rsidRPr="00977A20">
        <w:rPr>
          <w:lang w:val="es-AR"/>
        </w:rPr>
        <w:t xml:space="preserve"> Unidad Ambiental 1 de la Ordenanza 613.</w:t>
      </w:r>
    </w:p>
    <w:p w:rsidR="00AA28F1" w:rsidRPr="00977A20" w:rsidRDefault="008C05CC" w:rsidP="00977A20">
      <w:pPr>
        <w:spacing w:after="200"/>
        <w:jc w:val="both"/>
        <w:rPr>
          <w:lang w:val="es-AR"/>
        </w:rPr>
      </w:pPr>
      <w:r w:rsidRPr="00977A20">
        <w:rPr>
          <w:bCs/>
          <w:lang w:val="es-AR"/>
        </w:rPr>
        <w:t>Usos Permitidos en Cmb,</w:t>
      </w:r>
      <w:r w:rsidRPr="00977A20">
        <w:rPr>
          <w:lang w:val="es-AR"/>
        </w:rPr>
        <w:t xml:space="preserve"> Av. Aconquija desde calle Bartolomé Hernández hasta calle Acasuso: Bares, Restaurantes, Oficinas Comerciales, galerías comerciales, venta de electrodomésticos, bares al paso, colegios primarios y secundarios, albergue para niños, hoteles, bowling, salones de fiestas, corralones de materiales solamente para exposición de los mismos sin depósito, gimnasios, salón de exposiciones.</w:t>
      </w:r>
    </w:p>
    <w:p w:rsidR="00AA28F1" w:rsidRPr="00977A20" w:rsidRDefault="008C05CC" w:rsidP="00977A20">
      <w:pPr>
        <w:spacing w:after="200"/>
        <w:jc w:val="both"/>
        <w:rPr>
          <w:lang w:val="es-AR"/>
        </w:rPr>
      </w:pPr>
      <w:r w:rsidRPr="00977A20">
        <w:rPr>
          <w:bCs/>
          <w:lang w:val="es-AR"/>
        </w:rPr>
        <w:t>Usos Prohibidos</w:t>
      </w:r>
      <w:r w:rsidR="00D707BF" w:rsidRPr="00977A20">
        <w:rPr>
          <w:bCs/>
          <w:lang w:val="es-AR"/>
        </w:rPr>
        <w:t xml:space="preserve">: </w:t>
      </w:r>
      <w:r w:rsidRPr="00977A20">
        <w:rPr>
          <w:lang w:val="es-AR"/>
        </w:rPr>
        <w:t>Boliches Bailables, nuevas estaciones de servicios de cualquier tipo, servicios al automotor y motos, talleres de chapa y pintura, corralones de materiales con depósito, casas velatorias.</w:t>
      </w:r>
    </w:p>
    <w:p w:rsidR="00AA28F1" w:rsidRPr="00977A20" w:rsidRDefault="008C05CC" w:rsidP="00977A20">
      <w:pPr>
        <w:spacing w:after="200"/>
        <w:jc w:val="both"/>
        <w:rPr>
          <w:bCs/>
          <w:lang w:val="es-AR"/>
        </w:rPr>
      </w:pPr>
      <w:r w:rsidRPr="00977A20">
        <w:rPr>
          <w:bCs/>
          <w:lang w:val="es-AR"/>
        </w:rPr>
        <w:t>ARTICULO OCTAVO</w:t>
      </w:r>
      <w:r w:rsidR="00D707BF" w:rsidRPr="00977A20">
        <w:rPr>
          <w:bCs/>
          <w:lang w:val="es-AR"/>
        </w:rPr>
        <w:t xml:space="preserve">: </w:t>
      </w:r>
      <w:r w:rsidRPr="00977A20">
        <w:rPr>
          <w:bCs/>
          <w:lang w:val="es-AR"/>
        </w:rPr>
        <w:t>SIMBOLOGIA</w:t>
      </w:r>
    </w:p>
    <w:p w:rsidR="001646AB" w:rsidRPr="00977A20" w:rsidRDefault="008C05CC" w:rsidP="00977A20">
      <w:pPr>
        <w:pStyle w:val="Textoindependiente"/>
        <w:spacing w:after="200"/>
      </w:pPr>
      <w:r w:rsidRPr="00977A20">
        <w:t>Con un círculo ennegrecido hasta la mitad es para CM</w:t>
      </w:r>
      <w:r w:rsidR="00D707BF" w:rsidRPr="00977A20">
        <w:t xml:space="preserve"> </w:t>
      </w:r>
      <w:r w:rsidR="00977A20">
        <w:t xml:space="preserve">                    (</w:t>
      </w:r>
      <w:r w:rsidRPr="00977A20">
        <w:t>comercio densidad media</w:t>
      </w:r>
      <w:r w:rsidR="00977A20">
        <w:t xml:space="preserve">) . </w:t>
      </w:r>
    </w:p>
    <w:p w:rsidR="001646AB" w:rsidRPr="00977A20" w:rsidRDefault="008C05CC" w:rsidP="00977A20">
      <w:pPr>
        <w:pStyle w:val="Textoindependiente"/>
        <w:spacing w:after="200"/>
      </w:pPr>
      <w:r w:rsidRPr="00977A20">
        <w:t>Con uncírculo blanco Cmb</w:t>
      </w:r>
      <w:r w:rsidR="00D707BF" w:rsidRPr="00977A20">
        <w:t xml:space="preserve"> </w:t>
      </w:r>
      <w:r w:rsidR="00977A20">
        <w:t xml:space="preserve">                    (</w:t>
      </w:r>
      <w:r w:rsidRPr="00977A20">
        <w:t>comercio densidad baja</w:t>
      </w:r>
      <w:r w:rsidR="00977A20">
        <w:t xml:space="preserve">) . </w:t>
      </w:r>
    </w:p>
    <w:p w:rsidR="00AA28F1" w:rsidRPr="00977A20" w:rsidRDefault="008C05CC" w:rsidP="00977A20">
      <w:pPr>
        <w:pStyle w:val="Textoindependiente"/>
        <w:spacing w:after="200"/>
      </w:pPr>
      <w:r w:rsidRPr="00977A20">
        <w:t>Con un círculo ennegrecido totalmente CM</w:t>
      </w:r>
      <w:r w:rsidR="00D707BF" w:rsidRPr="00977A20">
        <w:t xml:space="preserve"> </w:t>
      </w:r>
      <w:r w:rsidR="00977A20">
        <w:t xml:space="preserve">                    (</w:t>
      </w:r>
      <w:r w:rsidRPr="00977A20">
        <w:t>comercio densidad media alta</w:t>
      </w:r>
      <w:r w:rsidR="00977A20">
        <w:t xml:space="preserve">) . </w:t>
      </w:r>
    </w:p>
    <w:p w:rsidR="001646AB" w:rsidRPr="00977A20" w:rsidRDefault="008C05CC" w:rsidP="00977A20">
      <w:pPr>
        <w:spacing w:after="200"/>
        <w:jc w:val="both"/>
        <w:rPr>
          <w:bCs/>
          <w:lang w:val="es-AR"/>
        </w:rPr>
      </w:pPr>
      <w:r w:rsidRPr="00977A20">
        <w:rPr>
          <w:bCs/>
          <w:lang w:val="es-AR"/>
        </w:rPr>
        <w:t>ARTICULO NOVENO</w:t>
      </w:r>
      <w:r w:rsidR="00D707BF" w:rsidRPr="00977A20">
        <w:rPr>
          <w:bCs/>
          <w:lang w:val="es-AR"/>
        </w:rPr>
        <w:t xml:space="preserve">: </w:t>
      </w:r>
      <w:r w:rsidRPr="00977A20">
        <w:rPr>
          <w:bCs/>
          <w:lang w:val="es-AR"/>
        </w:rPr>
        <w:t>VEREDAS</w:t>
      </w:r>
    </w:p>
    <w:p w:rsidR="00AA28F1" w:rsidRPr="00977A20" w:rsidRDefault="008C05CC" w:rsidP="00977A20">
      <w:pPr>
        <w:pStyle w:val="Sangra2detindependiente"/>
        <w:spacing w:after="200"/>
        <w:ind w:firstLine="0"/>
      </w:pPr>
      <w:r w:rsidRPr="00977A20">
        <w:t>En Av. Aconquija, las veredas deberán ser de 5.00 mts. de ancho en cada una de sus márgenes, la calzada norte, 7,70 mts, la calzada Sur 8,90 mts. y la platabanda, 4,70 mts.</w:t>
      </w:r>
      <w:r w:rsidR="00D707BF" w:rsidRPr="00977A20">
        <w:t xml:space="preserve">. </w:t>
      </w:r>
      <w:r w:rsidRPr="00977A20">
        <w:t>Esta última no podrá ser modificado su ancho, teniendo en cuenta que la Avda. Aconquija es un Viaducto Metropolitano.</w:t>
      </w:r>
    </w:p>
    <w:p w:rsidR="00AA28F1" w:rsidRPr="00977A20" w:rsidRDefault="008C05CC" w:rsidP="00977A20">
      <w:pPr>
        <w:pStyle w:val="Sangra2detindependiente"/>
        <w:spacing w:after="200"/>
        <w:ind w:firstLine="0"/>
        <w:rPr>
          <w:bCs/>
        </w:rPr>
      </w:pPr>
      <w:r w:rsidRPr="00977A20">
        <w:rPr>
          <w:bCs/>
        </w:rPr>
        <w:t>ARTICULO DECIMO</w:t>
      </w:r>
      <w:r w:rsidR="00D707BF" w:rsidRPr="00977A20">
        <w:rPr>
          <w:bCs/>
        </w:rPr>
        <w:t xml:space="preserve">: </w:t>
      </w:r>
      <w:r w:rsidRPr="00977A20">
        <w:rPr>
          <w:bCs/>
        </w:rPr>
        <w:t>DE LOS RETIROS</w:t>
      </w:r>
    </w:p>
    <w:p w:rsidR="00977A20" w:rsidRDefault="008C05CC" w:rsidP="00977A20">
      <w:pPr>
        <w:pStyle w:val="Sangra2detindependiente"/>
        <w:spacing w:after="200"/>
        <w:ind w:firstLine="0"/>
      </w:pPr>
      <w:r w:rsidRPr="00977A20">
        <w:t>Modifícanse los puntos 3.3.2.1.</w:t>
      </w:r>
      <w:r w:rsidR="00D707BF" w:rsidRPr="00977A20">
        <w:t xml:space="preserve"> </w:t>
      </w:r>
      <w:r w:rsidR="00977A20">
        <w:t xml:space="preserve">                    (</w:t>
      </w:r>
      <w:r w:rsidRPr="00977A20">
        <w:t>U.A.1</w:t>
      </w:r>
      <w:r w:rsidR="00977A20">
        <w:t xml:space="preserve">) </w:t>
      </w:r>
      <w:r w:rsidR="00D707BF" w:rsidRPr="00977A20">
        <w:t xml:space="preserve"> </w:t>
      </w:r>
      <w:r w:rsidRPr="00977A20">
        <w:t>Y 3.3.2.2.</w:t>
      </w:r>
      <w:r w:rsidR="00D707BF" w:rsidRPr="00977A20">
        <w:t xml:space="preserve"> </w:t>
      </w:r>
      <w:r w:rsidR="00977A20">
        <w:t xml:space="preserve">                    (</w:t>
      </w:r>
      <w:r w:rsidRPr="00977A20">
        <w:t>UA2</w:t>
      </w:r>
      <w:r w:rsidR="00977A20">
        <w:t xml:space="preserve">) </w:t>
      </w:r>
      <w:r w:rsidR="00D707BF" w:rsidRPr="00977A20">
        <w:t xml:space="preserve"> </w:t>
      </w:r>
      <w:r w:rsidRPr="00977A20">
        <w:t>de la Ordenanza 613 de la siguiente manera</w:t>
      </w:r>
      <w:r w:rsidR="00D707BF" w:rsidRPr="00977A20">
        <w:t>:</w:t>
      </w:r>
    </w:p>
    <w:p w:rsidR="001646AB" w:rsidRPr="00977A20" w:rsidRDefault="008C05CC" w:rsidP="00977A20">
      <w:pPr>
        <w:pStyle w:val="Sangra2detindependiente"/>
        <w:spacing w:after="200"/>
        <w:ind w:firstLine="0"/>
      </w:pPr>
      <w:r w:rsidRPr="00977A20">
        <w:rPr>
          <w:bCs/>
        </w:rPr>
        <w:t>RETIROS PARA CM, CMB Y CMA</w:t>
      </w:r>
      <w:r w:rsidRPr="00977A20">
        <w:t xml:space="preserve"> en ambas márgenes de la Av. Aconquija.</w:t>
      </w:r>
    </w:p>
    <w:p w:rsidR="001646AB" w:rsidRPr="00977A20" w:rsidRDefault="008C05CC" w:rsidP="00977A20">
      <w:pPr>
        <w:pStyle w:val="Sangra2detindependiente"/>
        <w:spacing w:after="200"/>
        <w:ind w:firstLine="0"/>
      </w:pPr>
      <w:r w:rsidRPr="00977A20">
        <w:t>Todos los edificios donde la vereda no tenga cinco metros de ancho, tomando desde el cordón hasta la línea municipal deberán retirarse 3,00</w:t>
      </w:r>
      <w:r w:rsidR="00D707BF" w:rsidRPr="00977A20">
        <w:t xml:space="preserve"> </w:t>
      </w:r>
      <w:r w:rsidR="00977A20">
        <w:t xml:space="preserve">                    (</w:t>
      </w:r>
      <w:r w:rsidRPr="00977A20">
        <w:t>tres</w:t>
      </w:r>
      <w:r w:rsidR="00977A20">
        <w:t xml:space="preserve">) , </w:t>
      </w:r>
      <w:r w:rsidRPr="00977A20">
        <w:t xml:space="preserve"> a los 3,00 metros 6,00 metros de altura y a partir de allí se tomará un Angulo de 30 grados. FOS = 0,6 y FOT = 0,7. Como así también el punto 2.2.2.3. </w:t>
      </w:r>
      <w:r w:rsidRPr="00977A20">
        <w:rPr>
          <w:bCs/>
        </w:rPr>
        <w:t>CASOS DE PREDIOS ESQUINEROS</w:t>
      </w:r>
      <w:r w:rsidRPr="00977A20">
        <w:t xml:space="preserve"> de la Ordenanza 613/94. En el caso que el propietario en veredas menor a cinco metros donara en carácter gratuito el faltante a la Municipalidad de Yerba Buena para llegar a los cinco metros, desde el cordón de la vereda hasta la línea municipal, no se le exigirá retiro de la línea municipal pero si deberá cumplir con el FOS el FOT y las alturas estipuladas en este artículo.</w:t>
      </w:r>
    </w:p>
    <w:p w:rsidR="001646AB" w:rsidRPr="00977A20" w:rsidRDefault="008C05CC" w:rsidP="00977A20">
      <w:pPr>
        <w:pStyle w:val="Sangra2detindependiente"/>
        <w:spacing w:after="200"/>
        <w:ind w:firstLine="0"/>
      </w:pPr>
      <w:r w:rsidRPr="00977A20">
        <w:t xml:space="preserve">En el caso que el frentista de un predio esquinero donará el faltante establecido para llegar a los cinco metros de vereda, del otro lado dejará tres metros de la línea municipal </w:t>
      </w:r>
      <w:r w:rsidRPr="00977A20">
        <w:lastRenderedPageBreak/>
        <w:t>a la línea de construcción. Retiros, alturas, FOS y FOT para Cmb y CMA se aplicará lo establecido en la Ordenanza 613/94.</w:t>
      </w:r>
    </w:p>
    <w:p w:rsidR="00AA28F1" w:rsidRPr="00977A20" w:rsidRDefault="008C05CC" w:rsidP="00977A20">
      <w:pPr>
        <w:pStyle w:val="Sangra2detindependiente"/>
        <w:spacing w:after="200"/>
        <w:ind w:firstLine="0"/>
      </w:pPr>
      <w:r w:rsidRPr="00977A20">
        <w:t>Cuando las veredas tengan 5 metros o mas de ancho se podrá autorizar la ocupación del espacio de retiro hasta un 40%</w:t>
      </w:r>
      <w:r w:rsidR="00D707BF" w:rsidRPr="00977A20">
        <w:t xml:space="preserve"> </w:t>
      </w:r>
      <w:r w:rsidR="00977A20">
        <w:t xml:space="preserve">                    (</w:t>
      </w:r>
      <w:r w:rsidRPr="00977A20">
        <w:t>cuarenta por ciento</w:t>
      </w:r>
      <w:r w:rsidR="00977A20">
        <w:t xml:space="preserve">) </w:t>
      </w:r>
      <w:r w:rsidR="00D707BF" w:rsidRPr="00977A20">
        <w:t xml:space="preserve"> </w:t>
      </w:r>
      <w:r w:rsidRPr="00977A20">
        <w:t>de la superficie total con estructuras desmontables y vidriadas y las mismas no podrán superar los 3</w:t>
      </w:r>
      <w:r w:rsidR="00D707BF" w:rsidRPr="00977A20">
        <w:t xml:space="preserve"> </w:t>
      </w:r>
      <w:r w:rsidR="00977A20">
        <w:t xml:space="preserve">                    (</w:t>
      </w:r>
      <w:r w:rsidRPr="00977A20">
        <w:t>tres</w:t>
      </w:r>
      <w:r w:rsidR="00977A20">
        <w:t xml:space="preserve">) </w:t>
      </w:r>
      <w:r w:rsidR="00D707BF" w:rsidRPr="00977A20">
        <w:t xml:space="preserve"> </w:t>
      </w:r>
      <w:r w:rsidRPr="00977A20">
        <w:t>metros de altura máxima.</w:t>
      </w:r>
    </w:p>
    <w:p w:rsidR="00AA28F1" w:rsidRPr="00977A20" w:rsidRDefault="008C05CC" w:rsidP="00977A20">
      <w:pPr>
        <w:pStyle w:val="Sangra2detindependiente"/>
        <w:spacing w:after="200"/>
        <w:ind w:firstLine="0"/>
      </w:pPr>
      <w:r w:rsidRPr="00977A20">
        <w:rPr>
          <w:bCs/>
        </w:rPr>
        <w:t>ARTICULO DECIMO PRIMERO</w:t>
      </w:r>
      <w:r w:rsidR="00D707BF" w:rsidRPr="00977A20">
        <w:rPr>
          <w:bCs/>
        </w:rPr>
        <w:t xml:space="preserve">: </w:t>
      </w:r>
      <w:r w:rsidRPr="00977A20">
        <w:rPr>
          <w:bCs/>
        </w:rPr>
        <w:t xml:space="preserve">Derogase </w:t>
      </w:r>
      <w:r w:rsidRPr="00977A20">
        <w:t>de la Ordenanza 613/94 el punto 3.2.2.3. de la Ordenanza 613 INTERPRETACION – CASOS PARTICULARES.</w:t>
      </w:r>
    </w:p>
    <w:p w:rsidR="00977A20" w:rsidRDefault="008C05CC" w:rsidP="00977A20">
      <w:pPr>
        <w:pStyle w:val="Sangra2detindependiente"/>
        <w:spacing w:after="200"/>
        <w:ind w:firstLine="0"/>
      </w:pPr>
      <w:r w:rsidRPr="00977A20">
        <w:rPr>
          <w:bCs/>
        </w:rPr>
        <w:t>ARTICULO DECIMO SEGUNDO:</w:t>
      </w:r>
      <w:r w:rsidRPr="00977A20">
        <w:t xml:space="preserve"> Modifícase el apartado </w:t>
      </w:r>
      <w:r w:rsidRPr="00977A20">
        <w:rPr>
          <w:bCs/>
        </w:rPr>
        <w:t>3.2.2.2. USOS NO CONSIGNADOS</w:t>
      </w:r>
      <w:r w:rsidRPr="00977A20">
        <w:t xml:space="preserve"> de la Ordenanza 613 el que quedará redactado de la siguiente manera</w:t>
      </w:r>
      <w:r w:rsidR="00D707BF" w:rsidRPr="00977A20">
        <w:t>:</w:t>
      </w:r>
    </w:p>
    <w:p w:rsidR="00AA28F1" w:rsidRPr="00977A20" w:rsidRDefault="008C05CC" w:rsidP="00977A20">
      <w:pPr>
        <w:pStyle w:val="Sangra2detindependiente"/>
        <w:spacing w:after="200"/>
        <w:ind w:firstLine="0"/>
      </w:pPr>
      <w:r w:rsidRPr="00977A20">
        <w:t>*3.2.2.2 USOS NO CONSIGNADOS. Los rubros que no estuviesen explícitamente consignados en el Cuadro de Usos serán clasificados por analogía con otros uso indicados teniendo en cuenta el tipo de actividad que se desarrolle, la modalidad de funcionamiento, etc.</w:t>
      </w:r>
    </w:p>
    <w:p w:rsidR="00AA28F1" w:rsidRPr="00977A20" w:rsidRDefault="008C05CC" w:rsidP="00977A20">
      <w:pPr>
        <w:pStyle w:val="Sangra2detindependiente"/>
        <w:spacing w:after="200"/>
        <w:ind w:firstLine="0"/>
      </w:pPr>
      <w:r w:rsidRPr="00977A20">
        <w:t>Si el Uso resultare de difícil interpretación, según el caso, podrá exigirse la presentación de una memoria descriptiva detallando la actividad a fin de permitir al Honorable Concejo Deliberante se expida al respecto.*</w:t>
      </w:r>
    </w:p>
    <w:p w:rsidR="00AA28F1" w:rsidRPr="00977A20" w:rsidRDefault="008C05CC" w:rsidP="00977A20">
      <w:pPr>
        <w:pStyle w:val="Sangra2detindependiente"/>
        <w:spacing w:after="200"/>
        <w:ind w:firstLine="0"/>
      </w:pPr>
      <w:r w:rsidRPr="00977A20">
        <w:rPr>
          <w:bCs/>
        </w:rPr>
        <w:t>ARTICULO DECIMO TERCERO:</w:t>
      </w:r>
      <w:r w:rsidRPr="00977A20">
        <w:t xml:space="preserve"> Del Cuadro de Usos: todos los rubros expresados precedentemente se incluyen en el Cuadro de usos según zonas, apartado 3.3.3 de la Ordenanza 613/94, derogándose en consecuencia toda norma que se oponga a la presente.</w:t>
      </w:r>
    </w:p>
    <w:p w:rsidR="00977A20" w:rsidRDefault="008C05CC" w:rsidP="00977A20">
      <w:pPr>
        <w:pStyle w:val="Sangra2detindependiente"/>
        <w:spacing w:after="200"/>
        <w:ind w:firstLine="0"/>
      </w:pPr>
      <w:r w:rsidRPr="00977A20">
        <w:rPr>
          <w:bCs/>
        </w:rPr>
        <w:t>ARTICULO DECIMO CUARTO:</w:t>
      </w:r>
      <w:r w:rsidRPr="00977A20">
        <w:t xml:space="preserve"> Incorporase al Cuadro de Usos de la Ordenanza 613 como usos permitidos en las zonas CM, Cmb y Cma a los siguientes rubros de las Unidades Ambientales 1, 2, 3 y 4 excepto la establecida como APP1, a los siguientes usos</w:t>
      </w:r>
      <w:r w:rsidR="00D707BF" w:rsidRPr="00977A20">
        <w:t>:</w:t>
      </w:r>
    </w:p>
    <w:p w:rsidR="00AA28F1" w:rsidRPr="00977A20" w:rsidRDefault="008C05CC" w:rsidP="00977A20">
      <w:pPr>
        <w:pStyle w:val="Sangra2detindependiente"/>
        <w:spacing w:after="200"/>
        <w:ind w:firstLine="0"/>
      </w:pPr>
      <w:r w:rsidRPr="00977A20">
        <w:t>Comercio Minorista – Grupo I – Comercio Básico – Máquinas y material de Oficina, Máquinas y accesorios de coser y tejer.</w:t>
      </w:r>
    </w:p>
    <w:p w:rsidR="00AA28F1" w:rsidRPr="00977A20" w:rsidRDefault="008C05CC" w:rsidP="00977A20">
      <w:pPr>
        <w:pStyle w:val="Sangra2detindependiente"/>
        <w:spacing w:after="200"/>
        <w:ind w:firstLine="0"/>
      </w:pPr>
      <w:r w:rsidRPr="00977A20">
        <w:t>Esparcimiento: biblioteca central y local.</w:t>
      </w:r>
    </w:p>
    <w:p w:rsidR="00AA28F1" w:rsidRPr="00977A20" w:rsidRDefault="008C05CC" w:rsidP="00977A20">
      <w:pPr>
        <w:pStyle w:val="Sangra2detindependiente"/>
        <w:spacing w:after="200"/>
        <w:ind w:firstLine="0"/>
      </w:pPr>
      <w:r w:rsidRPr="00977A20">
        <w:t>Educación: Academias, ayuda escolar y/o enseñanza particular, Educación Superior</w:t>
      </w:r>
      <w:r w:rsidR="00D707BF" w:rsidRPr="00977A20">
        <w:t xml:space="preserve"> </w:t>
      </w:r>
      <w:r w:rsidR="00977A20">
        <w:t xml:space="preserve">                    (</w:t>
      </w:r>
      <w:r w:rsidRPr="00977A20">
        <w:t>Universitaria o no</w:t>
      </w:r>
      <w:r w:rsidR="00977A20">
        <w:t xml:space="preserve">) . </w:t>
      </w:r>
    </w:p>
    <w:p w:rsidR="00977A20" w:rsidRDefault="008C05CC" w:rsidP="00977A20">
      <w:pPr>
        <w:pStyle w:val="Sangra2detindependiente"/>
        <w:spacing w:after="200"/>
        <w:ind w:firstLine="0"/>
      </w:pPr>
      <w:r w:rsidRPr="00977A20">
        <w:t>Servicios: Grupo II servicios complementarios: Alquiler de equipos y artículos de fiesta, alquiler de ropa, peluquería y otros servicios para animales domésticos.</w:t>
      </w:r>
    </w:p>
    <w:p w:rsidR="001646AB" w:rsidRPr="00977A20" w:rsidRDefault="008C05CC" w:rsidP="00977A20">
      <w:pPr>
        <w:pStyle w:val="Sangra2detindependiente"/>
        <w:spacing w:after="200"/>
        <w:ind w:firstLine="0"/>
        <w:rPr>
          <w:bCs/>
        </w:rPr>
      </w:pPr>
      <w:r w:rsidRPr="00977A20">
        <w:rPr>
          <w:bCs/>
        </w:rPr>
        <w:t>ARTICULO DECIMO QUINTO</w:t>
      </w:r>
      <w:r w:rsidR="00D707BF" w:rsidRPr="00977A20">
        <w:rPr>
          <w:bCs/>
        </w:rPr>
        <w:t xml:space="preserve">: </w:t>
      </w:r>
      <w:r w:rsidRPr="00977A20">
        <w:rPr>
          <w:bCs/>
        </w:rPr>
        <w:t>COMUNIQUES, REGISTRESE Y ARCHIVESE.</w:t>
      </w:r>
      <w:r w:rsidR="00977A20" w:rsidRPr="00977A20">
        <w:rPr>
          <w:bCs/>
        </w:rPr>
        <w:t xml:space="preserve"> </w:t>
      </w:r>
    </w:p>
    <w:sectPr w:rsidR="001646AB" w:rsidRPr="00977A20" w:rsidSect="00977A20">
      <w:pgSz w:w="11906" w:h="16838" w:code="5"/>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8C05CC"/>
    <w:rsid w:val="000426A5"/>
    <w:rsid w:val="000B3C29"/>
    <w:rsid w:val="001646AB"/>
    <w:rsid w:val="001C2A04"/>
    <w:rsid w:val="001E7874"/>
    <w:rsid w:val="002645E7"/>
    <w:rsid w:val="002D6955"/>
    <w:rsid w:val="003A013C"/>
    <w:rsid w:val="00684762"/>
    <w:rsid w:val="00836AC8"/>
    <w:rsid w:val="0086250B"/>
    <w:rsid w:val="0089007C"/>
    <w:rsid w:val="008C05CC"/>
    <w:rsid w:val="00977A20"/>
    <w:rsid w:val="00AA28F1"/>
    <w:rsid w:val="00B34DC9"/>
    <w:rsid w:val="00B56E26"/>
    <w:rsid w:val="00C127F7"/>
    <w:rsid w:val="00C46FB6"/>
    <w:rsid w:val="00C50C27"/>
    <w:rsid w:val="00D707BF"/>
    <w:rsid w:val="00DE11D6"/>
    <w:rsid w:val="00F51801"/>
    <w:rsid w:val="00FB4B20"/>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semiHidden="0"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646AB"/>
    <w:rPr>
      <w:sz w:val="24"/>
      <w:szCs w:val="24"/>
      <w:lang w:val="es-ES" w:eastAsia="es-ES"/>
    </w:rPr>
  </w:style>
  <w:style w:type="paragraph" w:styleId="Ttulo1">
    <w:name w:val="heading 1"/>
    <w:basedOn w:val="Normal"/>
    <w:next w:val="Normal"/>
    <w:qFormat/>
    <w:rsid w:val="001646AB"/>
    <w:pPr>
      <w:keepNext/>
      <w:outlineLvl w:val="0"/>
    </w:pPr>
    <w:rPr>
      <w:b/>
      <w:bCs/>
      <w:lang w:val="es-AR"/>
    </w:rPr>
  </w:style>
  <w:style w:type="paragraph" w:styleId="Ttulo2">
    <w:name w:val="heading 2"/>
    <w:basedOn w:val="Normal"/>
    <w:next w:val="Normal"/>
    <w:qFormat/>
    <w:rsid w:val="001646AB"/>
    <w:pPr>
      <w:keepNext/>
      <w:jc w:val="center"/>
      <w:outlineLvl w:val="1"/>
    </w:pPr>
    <w:rPr>
      <w:b/>
      <w:bCs/>
      <w:u w:val="single"/>
      <w:lang w:val="es-AR"/>
    </w:rPr>
  </w:style>
  <w:style w:type="paragraph" w:styleId="Ttulo3">
    <w:name w:val="heading 3"/>
    <w:basedOn w:val="Normal"/>
    <w:next w:val="Normal"/>
    <w:qFormat/>
    <w:rsid w:val="001646AB"/>
    <w:pPr>
      <w:keepNext/>
      <w:ind w:firstLine="708"/>
      <w:jc w:val="center"/>
      <w:outlineLvl w:val="2"/>
    </w:pPr>
    <w:rPr>
      <w:b/>
      <w:bCs/>
      <w:lang w:val="es-AR"/>
    </w:rPr>
  </w:style>
  <w:style w:type="paragraph" w:styleId="Ttulo6">
    <w:name w:val="heading 6"/>
    <w:basedOn w:val="Normal"/>
    <w:next w:val="Normal"/>
    <w:qFormat/>
    <w:rsid w:val="001646AB"/>
    <w:pPr>
      <w:keepNext/>
      <w:jc w:val="center"/>
      <w:outlineLvl w:val="5"/>
    </w:pPr>
    <w:rPr>
      <w:b/>
      <w:bCs/>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semiHidden/>
    <w:rsid w:val="001646AB"/>
    <w:pPr>
      <w:jc w:val="both"/>
    </w:pPr>
    <w:rPr>
      <w:lang w:val="es-AR"/>
    </w:rPr>
  </w:style>
  <w:style w:type="paragraph" w:styleId="Sangradetextonormal">
    <w:name w:val="Body Text Indent"/>
    <w:basedOn w:val="Normal"/>
    <w:semiHidden/>
    <w:rsid w:val="001646AB"/>
    <w:pPr>
      <w:ind w:firstLine="2880"/>
      <w:jc w:val="both"/>
    </w:pPr>
    <w:rPr>
      <w:lang w:val="es-AR"/>
    </w:rPr>
  </w:style>
  <w:style w:type="paragraph" w:styleId="Sangra2detindependiente">
    <w:name w:val="Body Text Indent 2"/>
    <w:basedOn w:val="Normal"/>
    <w:semiHidden/>
    <w:rsid w:val="001646AB"/>
    <w:pPr>
      <w:ind w:firstLine="708"/>
      <w:jc w:val="both"/>
    </w:pPr>
    <w:rPr>
      <w:lang w:val="es-AR"/>
    </w:r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1651</Words>
  <Characters>9084</Characters>
  <Application>Microsoft Office Word</Application>
  <DocSecurity>0</DocSecurity>
  <Lines>75</Lines>
  <Paragraphs>21</Paragraphs>
  <ScaleCrop>false</ScaleCrop>
  <HeadingPairs>
    <vt:vector size="2" baseType="variant">
      <vt:variant>
        <vt:lpstr>Título</vt:lpstr>
      </vt:variant>
      <vt:variant>
        <vt:i4>1</vt:i4>
      </vt:variant>
    </vt:vector>
  </HeadingPairs>
  <TitlesOfParts>
    <vt:vector size="1" baseType="lpstr">
      <vt:lpstr>YERBA BUENA, 10 DE DICIEMBRE DE 2004</vt:lpstr>
    </vt:vector>
  </TitlesOfParts>
  <Company>****</Company>
  <LinksUpToDate>false</LinksUpToDate>
  <CharactersWithSpaces>10714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10 DE DICIEMBRE DE 2004</dc:title>
  <dc:subject/>
  <dc:creator>****</dc:creator>
  <cp:keywords/>
  <dc:description/>
  <cp:lastModifiedBy>usuario</cp:lastModifiedBy>
  <cp:revision>14</cp:revision>
  <cp:lastPrinted>2004-12-15T23:25:00Z</cp:lastPrinted>
  <dcterms:created xsi:type="dcterms:W3CDTF">2017-05-11T14:09:00Z</dcterms:created>
  <dcterms:modified xsi:type="dcterms:W3CDTF">2017-06-06T11:58:00Z</dcterms:modified>
</cp:coreProperties>
</file>