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3710" w:rsidRPr="00A551A9" w:rsidRDefault="00673710" w:rsidP="00A551A9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A551A9">
        <w:rPr>
          <w:bCs/>
        </w:rPr>
        <w:t>Yerba Buena, 12 de Mayo de 2005</w:t>
      </w:r>
    </w:p>
    <w:p w:rsidR="00673710" w:rsidRPr="00A551A9" w:rsidRDefault="00673710" w:rsidP="00A551A9">
      <w:pPr>
        <w:pStyle w:val="Textoindependiente"/>
        <w:spacing w:after="200"/>
        <w:jc w:val="left"/>
        <w:rPr>
          <w:bCs/>
        </w:rPr>
      </w:pPr>
      <w:r w:rsidRPr="00A551A9">
        <w:rPr>
          <w:bCs/>
        </w:rPr>
        <w:t>ORDENANZA Nº 1445</w:t>
      </w:r>
    </w:p>
    <w:p w:rsidR="00095134" w:rsidRPr="00A551A9" w:rsidRDefault="00673710" w:rsidP="00A551A9">
      <w:pPr>
        <w:pStyle w:val="Textoindependiente"/>
        <w:spacing w:after="200"/>
      </w:pPr>
      <w:r w:rsidRPr="00A551A9">
        <w:rPr>
          <w:bCs/>
        </w:rPr>
        <w:t xml:space="preserve">VISTO: </w:t>
      </w:r>
      <w:r w:rsidR="00AB041D" w:rsidRPr="00A551A9">
        <w:t>La Ordenanza 408/91,</w:t>
      </w:r>
    </w:p>
    <w:p w:rsidR="00095134" w:rsidRPr="00A551A9" w:rsidRDefault="00AB041D" w:rsidP="00A551A9">
      <w:pPr>
        <w:pStyle w:val="Textoindependiente"/>
        <w:spacing w:after="200"/>
      </w:pPr>
      <w:r w:rsidRPr="00A551A9">
        <w:t>Los Expedientes Nro. 896-G-95 y 249-G-94, y notas anteriores remitidas por el Sr. Francisco P. Godoy,</w:t>
      </w:r>
    </w:p>
    <w:p w:rsidR="00401861" w:rsidRPr="00A551A9" w:rsidRDefault="00AB041D" w:rsidP="00A551A9">
      <w:pPr>
        <w:pStyle w:val="Textoindependiente"/>
        <w:spacing w:after="200"/>
      </w:pPr>
      <w:r w:rsidRPr="00A551A9">
        <w:t>El predio identificado catastralmente como Padrón 677.860 parcela 42 E 11, según plano catastral 8133/91</w:t>
      </w:r>
      <w:r w:rsidR="00673710" w:rsidRPr="00A551A9">
        <w:t xml:space="preserve"> </w:t>
      </w:r>
      <w:r w:rsidR="00A551A9">
        <w:t xml:space="preserve">                    (</w:t>
      </w:r>
      <w:r w:rsidRPr="00A551A9">
        <w:t>división del inmueble padrón 676.152, efectuada cumpliendo lo ordenado por el Artículo 4 de la Ordenanza 408</w:t>
      </w:r>
      <w:r w:rsidR="00A551A9">
        <w:t xml:space="preserve">) ; </w:t>
      </w:r>
      <w:r w:rsidRPr="00A551A9">
        <w:t xml:space="preserve"> y</w:t>
      </w:r>
    </w:p>
    <w:p w:rsidR="00095134" w:rsidRPr="00A551A9" w:rsidRDefault="00673710" w:rsidP="00A551A9">
      <w:pPr>
        <w:pStyle w:val="Textoindependiente"/>
        <w:spacing w:after="200"/>
      </w:pPr>
      <w:r w:rsidRPr="00A551A9">
        <w:rPr>
          <w:bCs/>
        </w:rPr>
        <w:t xml:space="preserve">CONSIDERANDO: </w:t>
      </w:r>
      <w:r w:rsidR="00AB041D" w:rsidRPr="00A551A9">
        <w:t>Que el terreno mencionado fue donado para la apertura de una calle a ubicarse entre Avda. Perón y calle Las Higueritas, según el Artículo 2 de la Ordenanza 408;</w:t>
      </w:r>
    </w:p>
    <w:p w:rsidR="00095134" w:rsidRPr="00A551A9" w:rsidRDefault="00AB041D" w:rsidP="00A551A9">
      <w:pPr>
        <w:pStyle w:val="Textoindependiente"/>
        <w:spacing w:after="200"/>
      </w:pPr>
      <w:r w:rsidRPr="00A551A9">
        <w:t>Que dicha calle nunca fue abierta ya que el propietario del predio que complementaba el trazado no donó la parcela correspondiente</w:t>
      </w:r>
      <w:r w:rsidR="00673710" w:rsidRPr="00A551A9">
        <w:t xml:space="preserve"> </w:t>
      </w:r>
      <w:r w:rsidR="00A551A9">
        <w:t xml:space="preserve">                    (</w:t>
      </w:r>
      <w:r w:rsidRPr="00A551A9">
        <w:t>padrón 677.755</w:t>
      </w:r>
      <w:r w:rsidR="00A551A9">
        <w:t xml:space="preserve">) ; </w:t>
      </w:r>
    </w:p>
    <w:p w:rsidR="00095134" w:rsidRPr="00A551A9" w:rsidRDefault="00AB041D" w:rsidP="00A551A9">
      <w:pPr>
        <w:pStyle w:val="Textoindependiente"/>
        <w:spacing w:after="200"/>
      </w:pPr>
      <w:r w:rsidRPr="00A551A9">
        <w:t>Que del análisis de la documentación y de la solicitud expresada en los Expedientes del Visto, surge que no se cumplió, ni se podrá cumplir, con el cargo efectuado en oportunidad de recibirse la donación;</w:t>
      </w:r>
    </w:p>
    <w:p w:rsidR="00401861" w:rsidRPr="00A551A9" w:rsidRDefault="00AB041D" w:rsidP="00A551A9">
      <w:pPr>
        <w:pStyle w:val="Textoindependiente"/>
        <w:spacing w:after="200"/>
      </w:pPr>
      <w:r w:rsidRPr="00A551A9">
        <w:t>Que han transcurrido más de 10 años;</w:t>
      </w:r>
    </w:p>
    <w:p w:rsidR="00401861" w:rsidRPr="00A551A9" w:rsidRDefault="00AB041D" w:rsidP="00A551A9">
      <w:pPr>
        <w:pStyle w:val="Textoindependiente"/>
        <w:spacing w:after="200"/>
        <w:jc w:val="center"/>
        <w:rPr>
          <w:bCs/>
        </w:rPr>
      </w:pPr>
      <w:r w:rsidRPr="00A551A9">
        <w:rPr>
          <w:bCs/>
        </w:rPr>
        <w:t xml:space="preserve">POR </w:t>
      </w:r>
      <w:r w:rsidR="00673710" w:rsidRPr="00A551A9">
        <w:rPr>
          <w:bCs/>
        </w:rPr>
        <w:t>EL CONCEJO DELIBERANTE SANCIONA CON FUERZA DE ORDENANZA</w:t>
      </w:r>
    </w:p>
    <w:p w:rsidR="00A551A9" w:rsidRDefault="000A0B1B" w:rsidP="00A551A9">
      <w:pPr>
        <w:pStyle w:val="Textoindependiente"/>
        <w:spacing w:after="200"/>
      </w:pPr>
      <w:r w:rsidRPr="00A551A9">
        <w:rPr>
          <w:bCs/>
        </w:rPr>
        <w:t>ARTICULO PRIMERO</w:t>
      </w:r>
      <w:r w:rsidR="00673710" w:rsidRPr="00A551A9">
        <w:rPr>
          <w:bCs/>
        </w:rPr>
        <w:t xml:space="preserve">: </w:t>
      </w:r>
      <w:r w:rsidR="00AB041D" w:rsidRPr="00A551A9">
        <w:rPr>
          <w:bCs/>
        </w:rPr>
        <w:t xml:space="preserve">ANULASE </w:t>
      </w:r>
      <w:r w:rsidR="00AB041D" w:rsidRPr="00A551A9">
        <w:t>el Artículo 2do. de la Ordenanza 408.</w:t>
      </w:r>
    </w:p>
    <w:p w:rsidR="00401861" w:rsidRPr="00A551A9" w:rsidRDefault="000A0B1B" w:rsidP="00A551A9">
      <w:pPr>
        <w:pStyle w:val="Textoindependiente"/>
        <w:spacing w:after="200"/>
      </w:pPr>
      <w:r w:rsidRPr="00A551A9">
        <w:rPr>
          <w:bCs/>
        </w:rPr>
        <w:t>ARTICULO SEGUNDO</w:t>
      </w:r>
      <w:r w:rsidR="00673710" w:rsidRPr="00A551A9">
        <w:rPr>
          <w:bCs/>
        </w:rPr>
        <w:t xml:space="preserve">: </w:t>
      </w:r>
      <w:r w:rsidR="00AB041D" w:rsidRPr="00A551A9">
        <w:rPr>
          <w:bCs/>
        </w:rPr>
        <w:t>RESTITUYASE</w:t>
      </w:r>
      <w:r w:rsidR="00AB041D" w:rsidRPr="00A551A9">
        <w:t xml:space="preserve"> al Sr. Francisco Policarpo Godoy</w:t>
      </w:r>
      <w:r w:rsidR="00673710" w:rsidRPr="00A551A9">
        <w:t xml:space="preserve"> </w:t>
      </w:r>
      <w:r w:rsidR="00A551A9">
        <w:t xml:space="preserve">                    (</w:t>
      </w:r>
      <w:r w:rsidR="00AB041D" w:rsidRPr="00A551A9">
        <w:t>L.E. 3.614.905</w:t>
      </w:r>
      <w:r w:rsidR="00A551A9">
        <w:t xml:space="preserve">) </w:t>
      </w:r>
      <w:r w:rsidR="00673710" w:rsidRPr="00A551A9">
        <w:t xml:space="preserve"> </w:t>
      </w:r>
      <w:r w:rsidR="00AB041D" w:rsidRPr="00A551A9">
        <w:t>la parcela donada para apertura de una calle, consistente en una superficie de 509,8179 m2, cuyas medidas según plano de división son de 17 m de frente por 30 m de fondo, identificada catastralmente como Padrón 677.860 parcela 42 E 11, según plano catastral 8133/91</w:t>
      </w:r>
      <w:r w:rsidR="00673710" w:rsidRPr="00A551A9">
        <w:t xml:space="preserve"> </w:t>
      </w:r>
      <w:r w:rsidR="00A551A9">
        <w:t xml:space="preserve">                    (</w:t>
      </w:r>
      <w:r w:rsidR="00AB041D" w:rsidRPr="00A551A9">
        <w:t>división del inmueble padrón 676.152, efectuada cumpliendo lo ordenado por el Artículo 4 de la Ordenanza 408</w:t>
      </w:r>
      <w:r w:rsidR="00A551A9">
        <w:t xml:space="preserve">) . </w:t>
      </w:r>
    </w:p>
    <w:p w:rsidR="00401861" w:rsidRPr="00A551A9" w:rsidRDefault="000A0B1B" w:rsidP="00A551A9">
      <w:pPr>
        <w:pStyle w:val="Textoindependiente"/>
        <w:spacing w:after="200"/>
      </w:pPr>
      <w:r w:rsidRPr="00A551A9">
        <w:rPr>
          <w:bCs/>
        </w:rPr>
        <w:t>ARTICULO TERCERO</w:t>
      </w:r>
      <w:r w:rsidR="00673710" w:rsidRPr="00A551A9">
        <w:rPr>
          <w:bCs/>
        </w:rPr>
        <w:t xml:space="preserve">: </w:t>
      </w:r>
      <w:r w:rsidR="00AB041D" w:rsidRPr="00A551A9">
        <w:rPr>
          <w:bCs/>
        </w:rPr>
        <w:t xml:space="preserve">AUTORIZASE </w:t>
      </w:r>
      <w:r w:rsidR="00AB041D" w:rsidRPr="00A551A9">
        <w:t>al Departamento Ejecutivo Municipal a aprobar el plano de mensura correspondiente a cargo del Sr. Francisco Policarpo Godoy</w:t>
      </w:r>
      <w:r w:rsidR="00673710" w:rsidRPr="00A551A9">
        <w:t xml:space="preserve"> </w:t>
      </w:r>
      <w:r w:rsidR="00A551A9">
        <w:t xml:space="preserve">                    (</w:t>
      </w:r>
      <w:r w:rsidR="00AB041D" w:rsidRPr="00A551A9">
        <w:t>L.E. 3.614.905</w:t>
      </w:r>
      <w:r w:rsidR="00A551A9">
        <w:t xml:space="preserve">) . </w:t>
      </w:r>
    </w:p>
    <w:p w:rsidR="00095134" w:rsidRPr="00A551A9" w:rsidRDefault="000A0B1B" w:rsidP="00A551A9">
      <w:pPr>
        <w:pStyle w:val="Textoindependiente"/>
        <w:spacing w:after="200"/>
        <w:rPr>
          <w:bCs/>
        </w:rPr>
      </w:pPr>
      <w:r w:rsidRPr="00A551A9">
        <w:rPr>
          <w:bCs/>
        </w:rPr>
        <w:t>ARTICULO CUARTO</w:t>
      </w:r>
      <w:r w:rsidR="00673710" w:rsidRPr="00A551A9">
        <w:rPr>
          <w:bCs/>
        </w:rPr>
        <w:t xml:space="preserve">: </w:t>
      </w:r>
      <w:r w:rsidR="00AB041D" w:rsidRPr="00A551A9">
        <w:rPr>
          <w:bCs/>
        </w:rPr>
        <w:t>COMUNIQUESE, REGISTRESE Y ARCHIVESE.</w:t>
      </w:r>
      <w:r w:rsidR="00A551A9" w:rsidRPr="00A551A9">
        <w:rPr>
          <w:bCs/>
        </w:rPr>
        <w:t xml:space="preserve"> </w:t>
      </w:r>
    </w:p>
    <w:sectPr w:rsidR="00095134" w:rsidRPr="00A551A9" w:rsidSect="00A551A9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041D"/>
    <w:rsid w:val="00070B2E"/>
    <w:rsid w:val="000836F1"/>
    <w:rsid w:val="00095134"/>
    <w:rsid w:val="000A0B1B"/>
    <w:rsid w:val="000F2B56"/>
    <w:rsid w:val="001F7315"/>
    <w:rsid w:val="003A54CF"/>
    <w:rsid w:val="00401861"/>
    <w:rsid w:val="005224CB"/>
    <w:rsid w:val="00673710"/>
    <w:rsid w:val="006A334E"/>
    <w:rsid w:val="006F4BDC"/>
    <w:rsid w:val="00707F87"/>
    <w:rsid w:val="0077253D"/>
    <w:rsid w:val="00885AE6"/>
    <w:rsid w:val="008B79D5"/>
    <w:rsid w:val="00963644"/>
    <w:rsid w:val="00A551A9"/>
    <w:rsid w:val="00AB041D"/>
    <w:rsid w:val="00C73287"/>
    <w:rsid w:val="00E71406"/>
    <w:rsid w:val="00F65FC8"/>
    <w:rsid w:val="00FD0DF6"/>
    <w:rsid w:val="00FE53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5134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095134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95134"/>
    <w:pPr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1879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</cp:lastModifiedBy>
  <cp:revision>14</cp:revision>
  <cp:lastPrinted>2005-05-16T15:53:00Z</cp:lastPrinted>
  <dcterms:created xsi:type="dcterms:W3CDTF">2017-05-11T14:09:00Z</dcterms:created>
  <dcterms:modified xsi:type="dcterms:W3CDTF">2017-06-06T11:58:00Z</dcterms:modified>
</cp:coreProperties>
</file>