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418C" w:rsidRPr="006F1FA2" w:rsidRDefault="0072418C" w:rsidP="006F1FA2">
      <w:pPr>
        <w:spacing w:after="200"/>
        <w:jc w:val="right"/>
        <w:rPr>
          <w:bCs/>
          <w:lang w:val="es-AR"/>
        </w:rPr>
      </w:pPr>
      <w:r w:rsidRPr="006F1FA2">
        <w:rPr>
          <w:bCs/>
          <w:lang w:val="es-AR"/>
        </w:rPr>
        <w:t>Yerba Buena, 16 de Marzo de 2006</w:t>
      </w:r>
    </w:p>
    <w:p w:rsidR="0072418C" w:rsidRPr="006F1FA2" w:rsidRDefault="0072418C" w:rsidP="006F1FA2">
      <w:pPr>
        <w:spacing w:after="200"/>
        <w:rPr>
          <w:bCs/>
          <w:lang w:val="es-AR"/>
        </w:rPr>
      </w:pPr>
      <w:r w:rsidRPr="006F1FA2">
        <w:rPr>
          <w:bCs/>
          <w:lang w:val="es-AR"/>
        </w:rPr>
        <w:t>ORDENANZA Nº 1501</w:t>
      </w:r>
    </w:p>
    <w:p w:rsidR="00F47F22" w:rsidRPr="006F1FA2" w:rsidRDefault="0072418C" w:rsidP="006F1FA2">
      <w:pPr>
        <w:spacing w:after="200"/>
        <w:jc w:val="both"/>
        <w:rPr>
          <w:lang w:val="es-AR"/>
        </w:rPr>
      </w:pPr>
      <w:r w:rsidRPr="006F1FA2">
        <w:rPr>
          <w:bCs/>
          <w:lang w:val="es-AR"/>
        </w:rPr>
        <w:t xml:space="preserve">VISTO: </w:t>
      </w:r>
      <w:r w:rsidR="00763013" w:rsidRPr="006F1FA2">
        <w:rPr>
          <w:lang w:val="es-AR"/>
        </w:rPr>
        <w:t>La falta de nominación de la plaza ubicada entre calles: Las Rosas al Este; Pasaje Rusiñol al Oeste; Paraguay al Norte y Pedro de Villalba al Sur; y</w:t>
      </w:r>
    </w:p>
    <w:p w:rsidR="00B507AE" w:rsidRPr="006F1FA2" w:rsidRDefault="0072418C" w:rsidP="006F1FA2">
      <w:pPr>
        <w:pStyle w:val="Textoindependiente"/>
        <w:spacing w:after="200"/>
      </w:pPr>
      <w:r w:rsidRPr="006F1FA2">
        <w:rPr>
          <w:bCs/>
        </w:rPr>
        <w:t xml:space="preserve">CONSIDERANDO: </w:t>
      </w:r>
      <w:r w:rsidR="00763013" w:rsidRPr="006F1FA2">
        <w:t>Que en la Ciudad de Yerba Buena no existe aún una plaza que honre la memoria del Periodista, Abogado y General Don Manuel José Joaquín del Sagrado Corazón de Jesús Belgrano;</w:t>
      </w:r>
    </w:p>
    <w:p w:rsidR="00B507AE" w:rsidRPr="006F1FA2" w:rsidRDefault="00763013" w:rsidP="006F1FA2">
      <w:pPr>
        <w:pStyle w:val="Sangradetextonormal"/>
        <w:spacing w:after="200"/>
        <w:ind w:firstLine="0"/>
      </w:pPr>
      <w:r w:rsidRPr="006F1FA2">
        <w:t>Que una forma de mantener viva la historia y transmitirla de generación en generación, es evitando que los próceres que gestaron nuestra Patria caigan en el inexplicable olvido al que sin darnos cuenta vamos aceptando;</w:t>
      </w:r>
    </w:p>
    <w:p w:rsidR="00B507AE" w:rsidRPr="006F1FA2" w:rsidRDefault="00763013" w:rsidP="006F1FA2">
      <w:pPr>
        <w:pStyle w:val="Sangradetextonormal"/>
        <w:spacing w:after="200"/>
        <w:ind w:firstLine="0"/>
      </w:pPr>
      <w:r w:rsidRPr="006F1FA2">
        <w:t>Que el Doctor y General Manuel Belgrano posee una muy íntima relación con el pueblo Tucumano, a partir de haber sido el protagonista insoslayable de la heroica gesta del 24 de Setiembre de 1812, cuando acompañado y empujado por el fervor popular y los sueños libertarios de nuestra población y a pesar de sus ya diezmadas huestes regulares, enfrentó con bravura y pletórico de esperanza al avasallante ejército español en la celebrada Batalla de Tucumán, cubriendo de gloria un capítulo más de nuestra historia Provincial y Nacional. Batalla ésta y reconocida hoy, como la que marcó el fin de la dominación del colonizador y abrió ventanas de libertad a la nueva Nación, aún en pañales. Según cronistas y la tradición, buena parte de la batalla se desarrolló en el territorio que hoy comprende nuestro Municipio, seguramente regado con la sangre de esa gente que confió en un verdadero líder, legándonos todos ellos la libertad e independencia que gozamos;</w:t>
      </w:r>
    </w:p>
    <w:p w:rsidR="00B507AE" w:rsidRPr="006F1FA2" w:rsidRDefault="00763013" w:rsidP="006F1FA2">
      <w:pPr>
        <w:pStyle w:val="Sangradetextonormal"/>
        <w:spacing w:after="200"/>
        <w:ind w:firstLine="0"/>
      </w:pPr>
      <w:r w:rsidRPr="006F1FA2">
        <w:t>Que su vida está inserta muy fuertemente en la epopeya libertadora de nuestra Patria. Vuelto al país como Secretario del Real Consulado, expresa en las memorias anuales del organismo todo un plan de reformas económicas. Participa en la resistencia a las invasiones inglesas tanto en 1806 como Capitán de Milicias Urbanas, como en 1807 ya como Sargento Mayor de Patricios. Se destaca como referente crucial desempeñando el cargo de Vocal de la Primera Junta. Parte al Paraguay como General. A mayor abundamiento y aunque parezca obvio recordar, será honrado siempre como el creador de nuestra Enseña Nacional, bandera que por primera vez hizo jurar a su ejército, nuestro ejército, a orillas del Paraná el 27 de febrero de 1812. Su autoridad moral y liderazgo consiguió motivar a todo un pueblo para llevar adelante con valentía el Éxodo Jujeño, valiosa epopeya de nuestra historia</w:t>
      </w:r>
      <w:r w:rsidR="0072418C" w:rsidRPr="006F1FA2">
        <w:t xml:space="preserve"> </w:t>
      </w:r>
      <w:r w:rsidR="006F1FA2">
        <w:t xml:space="preserve">                    (</w:t>
      </w:r>
      <w:r w:rsidRPr="006F1FA2">
        <w:t>Agosto de 1812</w:t>
      </w:r>
      <w:r w:rsidR="006F1FA2">
        <w:t xml:space="preserve">) . </w:t>
      </w:r>
      <w:r w:rsidRPr="006F1FA2">
        <w:t xml:space="preserve"> Ya en Tucumán participa en la gesta del 24 de Setiembre de 1812, batalla a la que ya nos referimos en el párrafo anterior y que determinó sea el General Manuel Belgrano como un hijo predilecto de nuestra provincia. En febrero de 1813 derrota definitivamente en Salta al ejército español de Pío Tristán.</w:t>
      </w:r>
    </w:p>
    <w:p w:rsidR="00B507AE" w:rsidRPr="006F1FA2" w:rsidRDefault="00763013" w:rsidP="006F1FA2">
      <w:pPr>
        <w:pStyle w:val="Sangradetextonormal"/>
        <w:spacing w:after="200"/>
        <w:ind w:firstLine="0"/>
      </w:pPr>
      <w:r w:rsidRPr="006F1FA2">
        <w:t>Que su espíritu, dotado de la sensibilidad de los elegidos, lo llevó a destinar un premio de 40.000 pesos que le otorgara el Gobierno por sus merecimientos, para la creación de escuelas, una de ellas en Tucumán.</w:t>
      </w:r>
    </w:p>
    <w:p w:rsidR="00F47F22" w:rsidRPr="006F1FA2" w:rsidRDefault="00763013" w:rsidP="006F1FA2">
      <w:pPr>
        <w:pStyle w:val="Sangradetextonormal"/>
        <w:spacing w:after="200"/>
        <w:ind w:firstLine="0"/>
      </w:pPr>
      <w:r w:rsidRPr="006F1FA2">
        <w:t>Que su desempeño público y privado estuvo marcado por el cumplimiento más estricto de las normas morales, el respeto por los valores cívicos, un extremado sentido de sacrificio al servicio de la Patria y, por sobre todo el desprendimiento que lo caracterizó. Este prohombre,...</w:t>
      </w:r>
      <w:r w:rsidRPr="006F1FA2">
        <w:rPr>
          <w:iCs/>
        </w:rPr>
        <w:t>sin duda alguna, la gloria más pura de la Revolución</w:t>
      </w:r>
      <w:r w:rsidR="0072418C" w:rsidRPr="006F1FA2">
        <w:rPr>
          <w:iCs/>
        </w:rPr>
        <w:t xml:space="preserve"> </w:t>
      </w:r>
      <w:r w:rsidR="006F1FA2">
        <w:rPr>
          <w:iCs/>
        </w:rPr>
        <w:t xml:space="preserve">                    (</w:t>
      </w:r>
      <w:r w:rsidRPr="006F1FA2">
        <w:rPr>
          <w:iCs/>
        </w:rPr>
        <w:t xml:space="preserve">La </w:t>
      </w:r>
      <w:r w:rsidRPr="006F1FA2">
        <w:rPr>
          <w:iCs/>
        </w:rPr>
        <w:lastRenderedPageBreak/>
        <w:t>Gaceta, 2005</w:t>
      </w:r>
      <w:r w:rsidR="006F1FA2">
        <w:rPr>
          <w:iCs/>
        </w:rPr>
        <w:t xml:space="preserve">) , </w:t>
      </w:r>
      <w:r w:rsidRPr="006F1FA2">
        <w:rPr>
          <w:iCs/>
        </w:rPr>
        <w:t xml:space="preserve"> </w:t>
      </w:r>
      <w:r w:rsidRPr="006F1FA2">
        <w:t>que pretendemos honrar, sirva como parámetro de vida en épocas en que el materialismo más perverso domina la forma de vida y, el individualismo más salvaje parece haber asentado sus reales en esta tierra aún bendita.</w:t>
      </w:r>
    </w:p>
    <w:p w:rsidR="00F47F22" w:rsidRPr="006F1FA2" w:rsidRDefault="00E56724" w:rsidP="006F1FA2">
      <w:pPr>
        <w:spacing w:after="200"/>
        <w:jc w:val="center"/>
        <w:rPr>
          <w:bCs/>
          <w:lang w:val="es-AR"/>
        </w:rPr>
      </w:pPr>
      <w:r w:rsidRPr="006F1FA2">
        <w:t>EL CONCEJO</w:t>
      </w:r>
      <w:r w:rsidR="0072418C" w:rsidRPr="006F1FA2">
        <w:t xml:space="preserve"> DELIBERANTE SANCIONA CON FUERZA DE ORDENANZA</w:t>
      </w:r>
    </w:p>
    <w:p w:rsidR="006F1FA2" w:rsidRDefault="00D42943" w:rsidP="006F1FA2">
      <w:pPr>
        <w:spacing w:after="200"/>
        <w:jc w:val="both"/>
        <w:rPr>
          <w:lang w:val="es-AR"/>
        </w:rPr>
      </w:pPr>
      <w:r w:rsidRPr="006F1FA2">
        <w:rPr>
          <w:bCs/>
          <w:lang w:val="es-AR"/>
        </w:rPr>
        <w:t>ARTICULO PRIMERO</w:t>
      </w:r>
      <w:r w:rsidR="0072418C" w:rsidRPr="006F1FA2">
        <w:rPr>
          <w:bCs/>
          <w:lang w:val="es-AR"/>
        </w:rPr>
        <w:t xml:space="preserve">: </w:t>
      </w:r>
      <w:r w:rsidR="00763013" w:rsidRPr="006F1FA2">
        <w:rPr>
          <w:bCs/>
          <w:lang w:val="es-AR"/>
        </w:rPr>
        <w:t>INPONESE</w:t>
      </w:r>
      <w:r w:rsidR="00763013" w:rsidRPr="006F1FA2">
        <w:rPr>
          <w:lang w:val="es-AR"/>
        </w:rPr>
        <w:t xml:space="preserve"> el nombre de General Manuel Belgrano a la plaza pública destinada a ese fin, ubicada entre calles: Las Rosas al Este; Paraguay al Norte; Pedro de Villalba al Sur y Pasaje Rusiñol al Oeste.</w:t>
      </w:r>
    </w:p>
    <w:p w:rsidR="006F1FA2" w:rsidRDefault="00D42943" w:rsidP="006F1FA2">
      <w:pPr>
        <w:spacing w:after="200"/>
        <w:jc w:val="both"/>
        <w:rPr>
          <w:lang w:val="es-AR"/>
        </w:rPr>
      </w:pPr>
      <w:r w:rsidRPr="006F1FA2">
        <w:rPr>
          <w:bCs/>
          <w:lang w:val="es-AR"/>
        </w:rPr>
        <w:t>ARTICULO SEGUNDO</w:t>
      </w:r>
      <w:r w:rsidR="0072418C" w:rsidRPr="006F1FA2">
        <w:rPr>
          <w:bCs/>
          <w:lang w:val="es-AR"/>
        </w:rPr>
        <w:t xml:space="preserve">: </w:t>
      </w:r>
      <w:r w:rsidR="00763013" w:rsidRPr="006F1FA2">
        <w:rPr>
          <w:bCs/>
          <w:lang w:val="es-AR"/>
        </w:rPr>
        <w:t xml:space="preserve">FIJASE </w:t>
      </w:r>
      <w:r w:rsidR="00763013" w:rsidRPr="006F1FA2">
        <w:rPr>
          <w:lang w:val="es-AR"/>
        </w:rPr>
        <w:t>el 20 de junio del presente año de 2006 como fecha en que se deberá proceder a la bendición de la Plaza e imposición del nombre con todas las normas de protocolo que correspondan. Para cumplir con este objetivo el Departamento Ejecutivo Municipal deberá adecuar el predio, a criterio de sus asesores, para que cumpla con el alto fin a que por esta Ordenanza se destina.</w:t>
      </w:r>
    </w:p>
    <w:p w:rsidR="006F1FA2" w:rsidRDefault="00D42943" w:rsidP="006F1FA2">
      <w:pPr>
        <w:spacing w:after="200"/>
        <w:jc w:val="both"/>
        <w:rPr>
          <w:lang w:val="es-AR"/>
        </w:rPr>
      </w:pPr>
      <w:r w:rsidRPr="006F1FA2">
        <w:rPr>
          <w:bCs/>
          <w:lang w:val="es-AR"/>
        </w:rPr>
        <w:t>ARTICULO TERCERO</w:t>
      </w:r>
      <w:r w:rsidR="0072418C" w:rsidRPr="006F1FA2">
        <w:rPr>
          <w:bCs/>
          <w:lang w:val="es-AR"/>
        </w:rPr>
        <w:t xml:space="preserve">: </w:t>
      </w:r>
      <w:r w:rsidR="00763013" w:rsidRPr="006F1FA2">
        <w:rPr>
          <w:lang w:val="es-AR"/>
        </w:rPr>
        <w:t>Sea esta plaza el ámbito oficial de la conmemoración anual del Día de la Bandera.</w:t>
      </w:r>
    </w:p>
    <w:p w:rsidR="00B507AE" w:rsidRPr="006F1FA2" w:rsidRDefault="00D42943" w:rsidP="006F1FA2">
      <w:pPr>
        <w:pStyle w:val="Ttulo4"/>
        <w:keepNext w:val="0"/>
        <w:spacing w:after="200"/>
        <w:rPr>
          <w:b w:val="0"/>
          <w:bCs w:val="0"/>
        </w:rPr>
      </w:pPr>
      <w:r w:rsidRPr="006F1FA2">
        <w:rPr>
          <w:b w:val="0"/>
        </w:rPr>
        <w:t>ARTICULO CUARTO</w:t>
      </w:r>
      <w:r w:rsidR="0072418C" w:rsidRPr="006F1FA2">
        <w:rPr>
          <w:b w:val="0"/>
        </w:rPr>
        <w:t xml:space="preserve">: </w:t>
      </w:r>
      <w:r w:rsidR="00763013" w:rsidRPr="006F1FA2">
        <w:rPr>
          <w:b w:val="0"/>
        </w:rPr>
        <w:t>COMUNIQUESE, REGISTRESE Y ARCHIVESE.</w:t>
      </w:r>
      <w:r w:rsidR="006F1FA2" w:rsidRPr="006F1FA2">
        <w:rPr>
          <w:bCs w:val="0"/>
        </w:rPr>
        <w:t xml:space="preserve"> </w:t>
      </w:r>
    </w:p>
    <w:sectPr w:rsidR="00B507AE" w:rsidRPr="006F1FA2" w:rsidSect="006F1FA2">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63013"/>
    <w:rsid w:val="00001022"/>
    <w:rsid w:val="00051715"/>
    <w:rsid w:val="00124ED5"/>
    <w:rsid w:val="003412FD"/>
    <w:rsid w:val="00451D70"/>
    <w:rsid w:val="004558C1"/>
    <w:rsid w:val="004850DF"/>
    <w:rsid w:val="004E0C6D"/>
    <w:rsid w:val="006370D5"/>
    <w:rsid w:val="00684440"/>
    <w:rsid w:val="006F1FA2"/>
    <w:rsid w:val="0072418C"/>
    <w:rsid w:val="00763013"/>
    <w:rsid w:val="00794BD3"/>
    <w:rsid w:val="007C55D7"/>
    <w:rsid w:val="007E6F04"/>
    <w:rsid w:val="009A021A"/>
    <w:rsid w:val="009D2308"/>
    <w:rsid w:val="00AE7A0E"/>
    <w:rsid w:val="00B507AE"/>
    <w:rsid w:val="00C91484"/>
    <w:rsid w:val="00CE7D24"/>
    <w:rsid w:val="00D42943"/>
    <w:rsid w:val="00DD2AEF"/>
    <w:rsid w:val="00E56724"/>
    <w:rsid w:val="00F47F22"/>
    <w:rsid w:val="00F912AB"/>
    <w:rsid w:val="00FD7DD9"/>
    <w:rsid w:val="00FE080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7AE"/>
    <w:rPr>
      <w:sz w:val="24"/>
      <w:szCs w:val="24"/>
      <w:lang w:val="es-ES" w:eastAsia="es-ES"/>
    </w:rPr>
  </w:style>
  <w:style w:type="paragraph" w:styleId="Ttulo1">
    <w:name w:val="heading 1"/>
    <w:basedOn w:val="Normal"/>
    <w:next w:val="Normal"/>
    <w:qFormat/>
    <w:rsid w:val="00B507AE"/>
    <w:pPr>
      <w:keepNext/>
      <w:jc w:val="both"/>
      <w:outlineLvl w:val="0"/>
    </w:pPr>
    <w:rPr>
      <w:b/>
      <w:bCs/>
      <w:lang w:val="es-AR"/>
    </w:rPr>
  </w:style>
  <w:style w:type="paragraph" w:styleId="Ttulo2">
    <w:name w:val="heading 2"/>
    <w:basedOn w:val="Normal"/>
    <w:next w:val="Normal"/>
    <w:qFormat/>
    <w:rsid w:val="00B507AE"/>
    <w:pPr>
      <w:keepNext/>
      <w:jc w:val="right"/>
      <w:outlineLvl w:val="1"/>
    </w:pPr>
    <w:rPr>
      <w:b/>
      <w:bCs/>
      <w:lang w:val="es-AR"/>
    </w:rPr>
  </w:style>
  <w:style w:type="paragraph" w:styleId="Ttulo3">
    <w:name w:val="heading 3"/>
    <w:basedOn w:val="Normal"/>
    <w:next w:val="Normal"/>
    <w:qFormat/>
    <w:rsid w:val="00B507AE"/>
    <w:pPr>
      <w:keepNext/>
      <w:jc w:val="center"/>
      <w:outlineLvl w:val="2"/>
    </w:pPr>
    <w:rPr>
      <w:b/>
      <w:bCs/>
      <w:u w:val="single"/>
      <w:lang w:val="es-AR"/>
    </w:rPr>
  </w:style>
  <w:style w:type="paragraph" w:styleId="Ttulo4">
    <w:name w:val="heading 4"/>
    <w:basedOn w:val="Normal"/>
    <w:next w:val="Normal"/>
    <w:qFormat/>
    <w:rsid w:val="00B507AE"/>
    <w:pPr>
      <w:keepNext/>
      <w:outlineLvl w:val="3"/>
    </w:pPr>
    <w:rPr>
      <w:b/>
      <w:bCs/>
      <w:lang w:val="es-AR"/>
    </w:rPr>
  </w:style>
  <w:style w:type="paragraph" w:styleId="Ttulo5">
    <w:name w:val="heading 5"/>
    <w:basedOn w:val="Normal"/>
    <w:next w:val="Normal"/>
    <w:qFormat/>
    <w:rsid w:val="00B507AE"/>
    <w:pPr>
      <w:keepNext/>
      <w:ind w:firstLine="708"/>
      <w:jc w:val="center"/>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B507AE"/>
    <w:pPr>
      <w:jc w:val="both"/>
    </w:pPr>
    <w:rPr>
      <w:lang w:val="es-AR"/>
    </w:rPr>
  </w:style>
  <w:style w:type="paragraph" w:styleId="Sangradetextonormal">
    <w:name w:val="Body Text Indent"/>
    <w:basedOn w:val="Normal"/>
    <w:semiHidden/>
    <w:rsid w:val="00B507AE"/>
    <w:pPr>
      <w:ind w:firstLine="3060"/>
      <w:jc w:val="both"/>
    </w:pPr>
    <w:rPr>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679</Words>
  <Characters>3738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4409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usuario</cp:lastModifiedBy>
  <cp:revision>16</cp:revision>
  <cp:lastPrinted>2006-03-20T21:40:00Z</cp:lastPrinted>
  <dcterms:created xsi:type="dcterms:W3CDTF">2017-05-11T14:10:00Z</dcterms:created>
  <dcterms:modified xsi:type="dcterms:W3CDTF">2017-06-06T11:59:00Z</dcterms:modified>
</cp:coreProperties>
</file>