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1853" w:rsidRPr="00022D44" w:rsidRDefault="004A1853" w:rsidP="00022D44">
      <w:pPr>
        <w:spacing w:after="200"/>
        <w:jc w:val="right"/>
        <w:rPr>
          <w:bCs/>
          <w:lang w:val="es-AR"/>
        </w:rPr>
      </w:pPr>
      <w:r w:rsidRPr="00022D44">
        <w:rPr>
          <w:bCs/>
          <w:lang w:val="es-AR"/>
        </w:rPr>
        <w:t>Yerba Buena, 06 de Julio de 2006</w:t>
      </w:r>
    </w:p>
    <w:p w:rsidR="004A1853" w:rsidRPr="00022D44" w:rsidRDefault="004A1853" w:rsidP="00022D44">
      <w:pPr>
        <w:spacing w:after="200"/>
        <w:rPr>
          <w:bCs/>
          <w:lang w:val="es-AR"/>
        </w:rPr>
      </w:pPr>
      <w:r w:rsidRPr="00022D44">
        <w:rPr>
          <w:bCs/>
          <w:lang w:val="es-AR"/>
        </w:rPr>
        <w:t>ORDENANZA Nº 1522</w:t>
      </w:r>
    </w:p>
    <w:p w:rsidR="00BC7E18" w:rsidRPr="00022D44" w:rsidRDefault="004A1853" w:rsidP="00022D44">
      <w:pPr>
        <w:spacing w:after="200"/>
        <w:jc w:val="both"/>
        <w:rPr>
          <w:lang w:val="es-AR"/>
        </w:rPr>
      </w:pPr>
      <w:r w:rsidRPr="00022D44">
        <w:rPr>
          <w:bCs/>
          <w:lang w:val="es-AR"/>
        </w:rPr>
        <w:t xml:space="preserve">VISTO: </w:t>
      </w:r>
      <w:r w:rsidR="00D45A12" w:rsidRPr="00022D44">
        <w:rPr>
          <w:lang w:val="es-AR"/>
        </w:rPr>
        <w:t>La Ordenanza N° 517 del 14/12/92 y</w:t>
      </w:r>
    </w:p>
    <w:p w:rsidR="0062342E" w:rsidRPr="00022D44" w:rsidRDefault="004A1853" w:rsidP="00022D44">
      <w:pPr>
        <w:pStyle w:val="Sangradetextonormal"/>
        <w:spacing w:after="200"/>
        <w:ind w:firstLine="0"/>
        <w:jc w:val="both"/>
      </w:pPr>
      <w:r w:rsidRPr="00022D44">
        <w:rPr>
          <w:bCs/>
        </w:rPr>
        <w:t xml:space="preserve">CONSIDERANDO: </w:t>
      </w:r>
      <w:r w:rsidR="00D45A12" w:rsidRPr="00022D44">
        <w:t>Que la estética de la ciudad no solo está dada por</w:t>
      </w:r>
      <w:r w:rsidR="00BC7E18" w:rsidRPr="00022D44">
        <w:t xml:space="preserve"> </w:t>
      </w:r>
      <w:r w:rsidR="00D45A12" w:rsidRPr="00022D44">
        <w:t>extensiones de pavimentos, cordones cuneta, mantenimiento de platabandas, etc., todos beneficios importantes, pero que en nada desmerecen al hecho de que el vecino posea sus propiedades en condiciones, de manera tal de ser partícipes</w:t>
      </w:r>
      <w:r w:rsidR="00BC7E18" w:rsidRPr="00022D44">
        <w:t xml:space="preserve"> </w:t>
      </w:r>
      <w:r w:rsidR="00D45A12" w:rsidRPr="00022D44">
        <w:t>necesarios de una Ciudad Jardín;</w:t>
      </w:r>
    </w:p>
    <w:p w:rsidR="0062342E" w:rsidRPr="00022D44" w:rsidRDefault="00D45A12" w:rsidP="00022D44">
      <w:pPr>
        <w:pStyle w:val="Sangra2detindependiente"/>
        <w:spacing w:after="200"/>
        <w:ind w:firstLine="0"/>
      </w:pPr>
      <w:r w:rsidRPr="00022D44">
        <w:t>Que se encuentra plenamente vigente la Ordenanza 517/92, mediante la cual se pretende incentivar a los propietarios a tener sus terrenos parquizados, sus cercos en buenas condiciones, etc.;</w:t>
      </w:r>
    </w:p>
    <w:p w:rsidR="0062342E" w:rsidRPr="00022D44" w:rsidRDefault="00D45A12" w:rsidP="00022D44">
      <w:pPr>
        <w:pStyle w:val="Sangra2detindependiente"/>
        <w:spacing w:after="200"/>
        <w:ind w:firstLine="0"/>
      </w:pPr>
      <w:r w:rsidRPr="00022D44">
        <w:t>Que por falta de difusión, quizás, el vecino no conoce el hecho de que llevar a cabo las acciones allí descriptas no solo benefician a su comunidad, pues les brindan mayores seguridades, sino que también traen aparejados importantes beneficios particulares, pues se los premia con descuentos en sus tasas y evita también severas multas;</w:t>
      </w:r>
    </w:p>
    <w:p w:rsidR="00BC7E18" w:rsidRPr="00022D44" w:rsidRDefault="00D45A12" w:rsidP="00022D44">
      <w:pPr>
        <w:pStyle w:val="Sangra2detindependiente"/>
        <w:spacing w:after="200"/>
        <w:ind w:firstLine="0"/>
      </w:pPr>
      <w:r w:rsidRPr="00022D44">
        <w:t>Que la Ordenanza N° 687, modificatoria de la Ordenanza N° 517, no responde al contexto actual, por lo que debe procederse a su derogación;</w:t>
      </w:r>
    </w:p>
    <w:p w:rsidR="00BC7E18" w:rsidRPr="00022D44" w:rsidRDefault="00D45A12" w:rsidP="00022D44">
      <w:pPr>
        <w:pStyle w:val="Ttulo1"/>
        <w:keepNext w:val="0"/>
        <w:spacing w:after="200"/>
        <w:rPr>
          <w:b w:val="0"/>
        </w:rPr>
      </w:pPr>
      <w:r w:rsidRPr="00022D44">
        <w:rPr>
          <w:b w:val="0"/>
        </w:rPr>
        <w:t xml:space="preserve">POR </w:t>
      </w:r>
      <w:r w:rsidR="004A1853" w:rsidRPr="00022D44">
        <w:rPr>
          <w:b w:val="0"/>
          <w:bCs w:val="0"/>
        </w:rPr>
        <w:t>EL CONCEJO DELIBERANTE SANCIONA CON FUERZA DE ORDENANZA</w:t>
      </w:r>
    </w:p>
    <w:p w:rsidR="00022D44" w:rsidRDefault="00E10E92" w:rsidP="00022D44">
      <w:pPr>
        <w:spacing w:after="200"/>
        <w:jc w:val="both"/>
        <w:rPr>
          <w:lang w:val="es-AR"/>
        </w:rPr>
      </w:pPr>
      <w:r w:rsidRPr="00022D44">
        <w:rPr>
          <w:bCs/>
          <w:lang w:val="es-AR"/>
        </w:rPr>
        <w:t>ARTICULO PRIMERO</w:t>
      </w:r>
      <w:r w:rsidR="004A1853" w:rsidRPr="00022D44">
        <w:rPr>
          <w:bCs/>
          <w:lang w:val="es-AR"/>
        </w:rPr>
        <w:t xml:space="preserve">: </w:t>
      </w:r>
      <w:r w:rsidR="00D45A12" w:rsidRPr="00022D44">
        <w:rPr>
          <w:bCs/>
          <w:lang w:val="es-AR"/>
        </w:rPr>
        <w:t>DEROGASE</w:t>
      </w:r>
      <w:r w:rsidR="00BC7E18" w:rsidRPr="00022D44">
        <w:rPr>
          <w:bCs/>
          <w:lang w:val="es-AR"/>
        </w:rPr>
        <w:t xml:space="preserve"> </w:t>
      </w:r>
      <w:r w:rsidR="00D45A12" w:rsidRPr="00022D44">
        <w:rPr>
          <w:lang w:val="es-AR"/>
        </w:rPr>
        <w:t>la Ordenanza N° 687 del 05/08/95.</w:t>
      </w:r>
    </w:p>
    <w:p w:rsidR="00022D44" w:rsidRDefault="00E10E92" w:rsidP="00022D44">
      <w:pPr>
        <w:pStyle w:val="Ttulo2"/>
        <w:keepNext w:val="0"/>
        <w:spacing w:after="200"/>
        <w:jc w:val="both"/>
        <w:rPr>
          <w:b w:val="0"/>
          <w:bCs w:val="0"/>
        </w:rPr>
      </w:pPr>
      <w:r w:rsidRPr="00022D44">
        <w:rPr>
          <w:b w:val="0"/>
        </w:rPr>
        <w:t>ARTICULO SEGUNDO</w:t>
      </w:r>
      <w:r w:rsidR="004A1853" w:rsidRPr="00022D44">
        <w:rPr>
          <w:b w:val="0"/>
        </w:rPr>
        <w:t xml:space="preserve">: </w:t>
      </w:r>
      <w:r w:rsidR="00D45A12" w:rsidRPr="00022D44">
        <w:rPr>
          <w:b w:val="0"/>
          <w:bCs w:val="0"/>
        </w:rPr>
        <w:t>Establécese que el Departamento Ejecutivo Municipal a través de la Secretaria que corresponda procederá a implementar una masiva campaña de difusión sobre el contenido y beneficios de la Ordenanza N° 517/92.</w:t>
      </w:r>
    </w:p>
    <w:p w:rsidR="00022D44" w:rsidRDefault="00E10E92" w:rsidP="00022D44">
      <w:pPr>
        <w:pStyle w:val="Ttulo2"/>
        <w:keepNext w:val="0"/>
        <w:spacing w:after="200"/>
        <w:jc w:val="both"/>
        <w:rPr>
          <w:b w:val="0"/>
          <w:bCs w:val="0"/>
        </w:rPr>
      </w:pPr>
      <w:r w:rsidRPr="00022D44">
        <w:rPr>
          <w:b w:val="0"/>
        </w:rPr>
        <w:t>ARTICULO TERCERO</w:t>
      </w:r>
      <w:r w:rsidR="004A1853" w:rsidRPr="00022D44">
        <w:rPr>
          <w:b w:val="0"/>
        </w:rPr>
        <w:t xml:space="preserve">: </w:t>
      </w:r>
      <w:r w:rsidR="00D45A12" w:rsidRPr="00022D44">
        <w:rPr>
          <w:b w:val="0"/>
          <w:bCs w:val="0"/>
        </w:rPr>
        <w:t>Difúndase un número de teléfono, donde cualquier ciudadano podrá denunciar los terrenos en estado de abandono y/o mal conservación.</w:t>
      </w:r>
    </w:p>
    <w:p w:rsidR="0062342E" w:rsidRPr="00022D44" w:rsidRDefault="00D45A12" w:rsidP="00022D44">
      <w:pPr>
        <w:pStyle w:val="Ttulo2"/>
        <w:keepNext w:val="0"/>
        <w:spacing w:after="200"/>
        <w:jc w:val="both"/>
        <w:rPr>
          <w:b w:val="0"/>
        </w:rPr>
      </w:pPr>
      <w:r w:rsidRPr="00022D44">
        <w:rPr>
          <w:b w:val="0"/>
        </w:rPr>
        <w:t>ARTICULO CUARTO</w:t>
      </w:r>
      <w:r w:rsidR="004A1853" w:rsidRPr="00022D44">
        <w:rPr>
          <w:b w:val="0"/>
        </w:rPr>
        <w:t xml:space="preserve">: </w:t>
      </w:r>
      <w:r w:rsidRPr="00022D44">
        <w:rPr>
          <w:b w:val="0"/>
        </w:rPr>
        <w:t>COMUNIQUESE, REGISTRESE, ARCHIVESE.</w:t>
      </w:r>
      <w:r w:rsidR="00022D44" w:rsidRPr="00022D44">
        <w:t xml:space="preserve"> </w:t>
      </w:r>
    </w:p>
    <w:sectPr w:rsidR="0062342E" w:rsidRPr="00022D44" w:rsidSect="00022D44">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B37A05"/>
    <w:multiLevelType w:val="hybridMultilevel"/>
    <w:tmpl w:val="1278F112"/>
    <w:lvl w:ilvl="0" w:tplc="BC9068C6">
      <w:start w:val="1"/>
      <w:numFmt w:val="lowerLetter"/>
      <w:lvlText w:val="%1)"/>
      <w:lvlJc w:val="left"/>
      <w:pPr>
        <w:tabs>
          <w:tab w:val="num" w:pos="1065"/>
        </w:tabs>
        <w:ind w:left="1065" w:hanging="360"/>
      </w:pPr>
      <w:rPr>
        <w:rFonts w:hint="default"/>
        <w:b/>
      </w:rPr>
    </w:lvl>
    <w:lvl w:ilvl="1" w:tplc="0C0A0019" w:tentative="1">
      <w:start w:val="1"/>
      <w:numFmt w:val="lowerLetter"/>
      <w:lvlText w:val="%2."/>
      <w:lvlJc w:val="left"/>
      <w:pPr>
        <w:tabs>
          <w:tab w:val="num" w:pos="1785"/>
        </w:tabs>
        <w:ind w:left="1785" w:hanging="360"/>
      </w:pPr>
    </w:lvl>
    <w:lvl w:ilvl="2" w:tplc="0C0A001B" w:tentative="1">
      <w:start w:val="1"/>
      <w:numFmt w:val="lowerRoman"/>
      <w:lvlText w:val="%3."/>
      <w:lvlJc w:val="right"/>
      <w:pPr>
        <w:tabs>
          <w:tab w:val="num" w:pos="2505"/>
        </w:tabs>
        <w:ind w:left="2505" w:hanging="180"/>
      </w:pPr>
    </w:lvl>
    <w:lvl w:ilvl="3" w:tplc="0C0A000F" w:tentative="1">
      <w:start w:val="1"/>
      <w:numFmt w:val="decimal"/>
      <w:lvlText w:val="%4."/>
      <w:lvlJc w:val="left"/>
      <w:pPr>
        <w:tabs>
          <w:tab w:val="num" w:pos="3225"/>
        </w:tabs>
        <w:ind w:left="3225" w:hanging="360"/>
      </w:pPr>
    </w:lvl>
    <w:lvl w:ilvl="4" w:tplc="0C0A0019" w:tentative="1">
      <w:start w:val="1"/>
      <w:numFmt w:val="lowerLetter"/>
      <w:lvlText w:val="%5."/>
      <w:lvlJc w:val="left"/>
      <w:pPr>
        <w:tabs>
          <w:tab w:val="num" w:pos="3945"/>
        </w:tabs>
        <w:ind w:left="3945" w:hanging="360"/>
      </w:pPr>
    </w:lvl>
    <w:lvl w:ilvl="5" w:tplc="0C0A001B" w:tentative="1">
      <w:start w:val="1"/>
      <w:numFmt w:val="lowerRoman"/>
      <w:lvlText w:val="%6."/>
      <w:lvlJc w:val="right"/>
      <w:pPr>
        <w:tabs>
          <w:tab w:val="num" w:pos="4665"/>
        </w:tabs>
        <w:ind w:left="4665" w:hanging="180"/>
      </w:pPr>
    </w:lvl>
    <w:lvl w:ilvl="6" w:tplc="0C0A000F" w:tentative="1">
      <w:start w:val="1"/>
      <w:numFmt w:val="decimal"/>
      <w:lvlText w:val="%7."/>
      <w:lvlJc w:val="left"/>
      <w:pPr>
        <w:tabs>
          <w:tab w:val="num" w:pos="5385"/>
        </w:tabs>
        <w:ind w:left="5385" w:hanging="360"/>
      </w:pPr>
    </w:lvl>
    <w:lvl w:ilvl="7" w:tplc="0C0A0019" w:tentative="1">
      <w:start w:val="1"/>
      <w:numFmt w:val="lowerLetter"/>
      <w:lvlText w:val="%8."/>
      <w:lvlJc w:val="left"/>
      <w:pPr>
        <w:tabs>
          <w:tab w:val="num" w:pos="6105"/>
        </w:tabs>
        <w:ind w:left="6105" w:hanging="360"/>
      </w:pPr>
    </w:lvl>
    <w:lvl w:ilvl="8" w:tplc="0C0A001B" w:tentative="1">
      <w:start w:val="1"/>
      <w:numFmt w:val="lowerRoman"/>
      <w:lvlText w:val="%9."/>
      <w:lvlJc w:val="right"/>
      <w:pPr>
        <w:tabs>
          <w:tab w:val="num" w:pos="6825"/>
        </w:tabs>
        <w:ind w:left="6825"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D45A12"/>
    <w:rsid w:val="00022D44"/>
    <w:rsid w:val="00046D3E"/>
    <w:rsid w:val="000800FD"/>
    <w:rsid w:val="000B03B8"/>
    <w:rsid w:val="002476E4"/>
    <w:rsid w:val="00280083"/>
    <w:rsid w:val="003D59D8"/>
    <w:rsid w:val="00452E41"/>
    <w:rsid w:val="004747F3"/>
    <w:rsid w:val="004A1853"/>
    <w:rsid w:val="0062342E"/>
    <w:rsid w:val="00687B85"/>
    <w:rsid w:val="00710B4E"/>
    <w:rsid w:val="007371EB"/>
    <w:rsid w:val="00750A72"/>
    <w:rsid w:val="00764AD1"/>
    <w:rsid w:val="00786E29"/>
    <w:rsid w:val="008731D3"/>
    <w:rsid w:val="00964344"/>
    <w:rsid w:val="009A3C1A"/>
    <w:rsid w:val="00B248BF"/>
    <w:rsid w:val="00BC7E18"/>
    <w:rsid w:val="00C264E3"/>
    <w:rsid w:val="00D45A12"/>
    <w:rsid w:val="00DA4656"/>
    <w:rsid w:val="00E10E92"/>
    <w:rsid w:val="00E8267C"/>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42E"/>
    <w:rPr>
      <w:sz w:val="24"/>
      <w:szCs w:val="24"/>
      <w:lang w:val="es-ES" w:eastAsia="es-ES"/>
    </w:rPr>
  </w:style>
  <w:style w:type="paragraph" w:styleId="Ttulo1">
    <w:name w:val="heading 1"/>
    <w:basedOn w:val="Normal"/>
    <w:next w:val="Normal"/>
    <w:qFormat/>
    <w:rsid w:val="0062342E"/>
    <w:pPr>
      <w:keepNext/>
      <w:jc w:val="center"/>
      <w:outlineLvl w:val="0"/>
    </w:pPr>
    <w:rPr>
      <w:b/>
      <w:bCs/>
      <w:lang w:val="es-AR"/>
    </w:rPr>
  </w:style>
  <w:style w:type="paragraph" w:styleId="Ttulo2">
    <w:name w:val="heading 2"/>
    <w:basedOn w:val="Normal"/>
    <w:next w:val="Normal"/>
    <w:qFormat/>
    <w:rsid w:val="0062342E"/>
    <w:pPr>
      <w:keepNext/>
      <w:outlineLvl w:val="1"/>
    </w:pPr>
    <w:rPr>
      <w:b/>
      <w:bCs/>
      <w:lang w:val="es-AR"/>
    </w:rPr>
  </w:style>
  <w:style w:type="paragraph" w:styleId="Ttulo3">
    <w:name w:val="heading 3"/>
    <w:basedOn w:val="Normal"/>
    <w:next w:val="Normal"/>
    <w:qFormat/>
    <w:rsid w:val="0062342E"/>
    <w:pPr>
      <w:keepNext/>
      <w:jc w:val="right"/>
      <w:outlineLvl w:val="2"/>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semiHidden/>
    <w:rsid w:val="0062342E"/>
    <w:pPr>
      <w:ind w:firstLine="2124"/>
    </w:pPr>
    <w:rPr>
      <w:lang w:val="es-AR"/>
    </w:rPr>
  </w:style>
  <w:style w:type="paragraph" w:styleId="Sangra2detindependiente">
    <w:name w:val="Body Text Indent 2"/>
    <w:basedOn w:val="Normal"/>
    <w:semiHidden/>
    <w:rsid w:val="0062342E"/>
    <w:pPr>
      <w:ind w:firstLine="2880"/>
      <w:jc w:val="both"/>
    </w:pPr>
    <w:rPr>
      <w:lang w:val="es-AR"/>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252</Words>
  <Characters>1390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Yerba Buena, 06 de Julio de 2006 </vt:lpstr>
    </vt:vector>
  </TitlesOfParts>
  <Company>****</Company>
  <LinksUpToDate>false</LinksUpToDate>
  <CharactersWithSpaces>1639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06 de Julio de 2006 </dc:title>
  <dc:subject/>
  <dc:creator>****</dc:creator>
  <cp:keywords/>
  <dc:description/>
  <cp:lastModifiedBy>usuario</cp:lastModifiedBy>
  <cp:revision>15</cp:revision>
  <dcterms:created xsi:type="dcterms:W3CDTF">2017-05-11T14:10:00Z</dcterms:created>
  <dcterms:modified xsi:type="dcterms:W3CDTF">2017-06-06T12:00:00Z</dcterms:modified>
</cp:coreProperties>
</file>