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72B5C" w:rsidRPr="004F71FC" w:rsidRDefault="00972B5C" w:rsidP="004F71FC">
      <w:pPr>
        <w:pStyle w:val="Textoindependiente2"/>
        <w:spacing w:after="200"/>
        <w:jc w:val="right"/>
        <w:rPr>
          <w:b w:val="0"/>
        </w:rPr>
      </w:pPr>
      <w:r w:rsidRPr="004F71FC">
        <w:rPr>
          <w:b w:val="0"/>
        </w:rPr>
        <w:t>Yerba Buena, 11 de Octubre de 2007</w:t>
      </w:r>
    </w:p>
    <w:p w:rsidR="00972B5C" w:rsidRPr="004F71FC" w:rsidRDefault="00972B5C" w:rsidP="004F71FC">
      <w:pPr>
        <w:pStyle w:val="Textoindependiente2"/>
        <w:spacing w:after="200"/>
        <w:jc w:val="left"/>
        <w:rPr>
          <w:b w:val="0"/>
        </w:rPr>
      </w:pPr>
      <w:r w:rsidRPr="004F71FC">
        <w:rPr>
          <w:b w:val="0"/>
        </w:rPr>
        <w:t>ORDENANZA Nº 1581</w:t>
      </w:r>
    </w:p>
    <w:p w:rsidR="00D46EA7" w:rsidRPr="004F71FC" w:rsidRDefault="00972B5C" w:rsidP="004F71FC">
      <w:pPr>
        <w:pStyle w:val="Textoindependiente2"/>
        <w:spacing w:after="200"/>
        <w:rPr>
          <w:b w:val="0"/>
          <w:bCs w:val="0"/>
        </w:rPr>
      </w:pPr>
      <w:r w:rsidRPr="004F71FC">
        <w:rPr>
          <w:b w:val="0"/>
        </w:rPr>
        <w:t xml:space="preserve">VISTO: </w:t>
      </w:r>
      <w:r w:rsidR="008F5D8D" w:rsidRPr="004F71FC">
        <w:rPr>
          <w:b w:val="0"/>
          <w:bCs w:val="0"/>
        </w:rPr>
        <w:t>El Convenio Refrendado oportunamente entre la Municipalidad de Yerba Buena y la Facultad de Ciencias exactas y Tecnología de la Universidad Nacional de Tucumán; y</w:t>
      </w:r>
    </w:p>
    <w:p w:rsidR="004F71FC" w:rsidRDefault="00972B5C" w:rsidP="004F71FC">
      <w:pPr>
        <w:pStyle w:val="Textoindependiente2"/>
        <w:spacing w:after="200"/>
        <w:rPr>
          <w:b w:val="0"/>
          <w:bCs w:val="0"/>
        </w:rPr>
      </w:pPr>
      <w:r w:rsidRPr="004F71FC">
        <w:rPr>
          <w:b w:val="0"/>
        </w:rPr>
        <w:t xml:space="preserve">CONSIDERANDO: </w:t>
      </w:r>
      <w:r w:rsidR="008F5D8D" w:rsidRPr="004F71FC">
        <w:rPr>
          <w:b w:val="0"/>
          <w:bCs w:val="0"/>
        </w:rPr>
        <w:t>Que el acuerdo tiene por objeto la participación de la “Municipalidad en forma conjunta de los proyectos de innovación tecnológica del Ministerio de Educación, Ciencia y Tecnología de la Nación adaptando algunos de los programas que ya ejecuta nuestra Municipalidad a las distintas topologías posibles y contar con el aval institucional y los recursos técnicos de la U.N.T.</w:t>
      </w:r>
      <w:r w:rsidRPr="004F71FC">
        <w:rPr>
          <w:b w:val="0"/>
          <w:bCs w:val="0"/>
        </w:rPr>
        <w:t>;</w:t>
      </w:r>
    </w:p>
    <w:p w:rsidR="00D46EA7" w:rsidRPr="004F71FC" w:rsidRDefault="008F5D8D" w:rsidP="004F71FC">
      <w:pPr>
        <w:spacing w:after="200"/>
        <w:jc w:val="center"/>
        <w:rPr>
          <w:bCs/>
        </w:rPr>
      </w:pPr>
      <w:r w:rsidRPr="004F71FC">
        <w:t xml:space="preserve">POR </w:t>
      </w:r>
      <w:r w:rsidR="00972B5C" w:rsidRPr="004F71FC">
        <w:t>EL CONCEJO DELIBERANTE SANCIONA CON FUERZA DE ORDENANZA</w:t>
      </w:r>
    </w:p>
    <w:p w:rsidR="004F71FC" w:rsidRDefault="00A362F4" w:rsidP="004F71FC">
      <w:pPr>
        <w:spacing w:after="200"/>
        <w:jc w:val="both"/>
      </w:pPr>
      <w:r w:rsidRPr="004F71FC">
        <w:rPr>
          <w:bCs/>
        </w:rPr>
        <w:t>ARTICULO PRIMERO</w:t>
      </w:r>
      <w:r w:rsidR="00972B5C" w:rsidRPr="004F71FC">
        <w:rPr>
          <w:bCs/>
        </w:rPr>
        <w:t xml:space="preserve">: </w:t>
      </w:r>
      <w:r w:rsidR="008F5D8D" w:rsidRPr="004F71FC">
        <w:rPr>
          <w:bCs/>
        </w:rPr>
        <w:t>APRUEBASE</w:t>
      </w:r>
      <w:r w:rsidR="008F5D8D" w:rsidRPr="004F71FC">
        <w:t xml:space="preserve"> en todos sus términos el Convenio celebrado el Dieciséis de Agosto de 2006 entre la Municipalidad de Yerba Buena y la Facultad de Ciencias Exactas y Tecnología de la Universidad Nacional de Tucumán que como Anexo I forma parte de la presente Ordenanza.</w:t>
      </w:r>
    </w:p>
    <w:p w:rsidR="004F71FC" w:rsidRDefault="00A362F4" w:rsidP="004F71FC">
      <w:pPr>
        <w:spacing w:after="200"/>
        <w:jc w:val="both"/>
        <w:rPr>
          <w:bCs/>
        </w:rPr>
      </w:pPr>
      <w:r w:rsidRPr="004F71FC">
        <w:rPr>
          <w:bCs/>
        </w:rPr>
        <w:t>ARTICULO SEGUNDO</w:t>
      </w:r>
      <w:r w:rsidR="00972B5C" w:rsidRPr="004F71FC">
        <w:rPr>
          <w:bCs/>
        </w:rPr>
        <w:t xml:space="preserve">: </w:t>
      </w:r>
      <w:r w:rsidR="008F5D8D" w:rsidRPr="004F71FC">
        <w:rPr>
          <w:bCs/>
        </w:rPr>
        <w:t>COMUNIQUESE, REGISTRESE Y ARCHIVESE.</w:t>
      </w:r>
    </w:p>
    <w:p w:rsidR="00D46EA7" w:rsidRPr="004F71FC" w:rsidRDefault="00A674FD" w:rsidP="004F71FC">
      <w:pPr>
        <w:pStyle w:val="Ttulo5"/>
        <w:keepNext w:val="0"/>
        <w:spacing w:after="200"/>
        <w:rPr>
          <w:b w:val="0"/>
          <w:u w:val="none"/>
        </w:rPr>
      </w:pPr>
      <w:r w:rsidRPr="004F71FC">
        <w:rPr>
          <w:b w:val="0"/>
          <w:u w:val="none"/>
        </w:rPr>
        <w:br w:type="page"/>
      </w:r>
      <w:r w:rsidR="008F5D8D" w:rsidRPr="004F71FC">
        <w:rPr>
          <w:b w:val="0"/>
          <w:u w:val="none"/>
        </w:rPr>
        <w:lastRenderedPageBreak/>
        <w:t>ANEXO I</w:t>
      </w:r>
    </w:p>
    <w:p w:rsidR="005B58CE" w:rsidRPr="004F71FC" w:rsidRDefault="008F5D8D" w:rsidP="004F71FC">
      <w:pPr>
        <w:pStyle w:val="Textoindependiente3"/>
        <w:spacing w:after="200"/>
        <w:rPr>
          <w:b w:val="0"/>
          <w:u w:val="none"/>
        </w:rPr>
      </w:pPr>
      <w:r w:rsidRPr="004F71FC">
        <w:rPr>
          <w:b w:val="0"/>
          <w:u w:val="none"/>
        </w:rPr>
        <w:t>ACUERDO DE COOPERACIÓN RECIPROCA ENTRE LA MUNICIPALIDAD DE YERBA BUENA Y LA FACULTAD DE CIENCIAS EXACTAS Y TECNOLOGÍA DE LA UNIVERSIDAD NACIONAL DE TUCUMAN</w:t>
      </w:r>
    </w:p>
    <w:p w:rsidR="00D46EA7" w:rsidRPr="004F71FC" w:rsidRDefault="008F5D8D" w:rsidP="004F71FC">
      <w:pPr>
        <w:spacing w:after="200"/>
        <w:jc w:val="both"/>
      </w:pPr>
      <w:r w:rsidRPr="004F71FC">
        <w:t>Entre la Municipalidad de Yerba Buena, Tucumán, en adelante denominada “Municipalidad” representada en este acto por el Intendente Ing. Roberto Martínez Zavalía y Facultad de Ciencias Exactas y Tecnología de la Universidad Nacional de Tucumán, en adelante denominada “Facultad” representada en este acto por su Decano Ingeniero Mario Arnaldo Donzelli y en adelante “Decano”, se resuelve celebrar el siguiente Acuerdo de Cooperación Recíproca, ad referéndum del H. Concejo Deliberante de Yerba Buena, que deberá ajustarse a las siguientes cláusulas:</w:t>
      </w:r>
    </w:p>
    <w:p w:rsidR="004F71FC" w:rsidRDefault="008F5D8D" w:rsidP="004F71FC">
      <w:pPr>
        <w:spacing w:after="200"/>
        <w:jc w:val="both"/>
      </w:pPr>
      <w:r w:rsidRPr="004F71FC">
        <w:rPr>
          <w:bCs/>
        </w:rPr>
        <w:t>PRIMERA:</w:t>
      </w:r>
      <w:r w:rsidRPr="004F71FC">
        <w:t xml:space="preserve"> Ambas partes se comprometen a mantener un sistema de cooperación recíproca que les permita coordinar esfuerzos en la promoción y ejecución de tareas en beneficio de sus respectivas áreas y de la comunidad.</w:t>
      </w:r>
    </w:p>
    <w:p w:rsidR="004F71FC" w:rsidRDefault="008F5D8D" w:rsidP="004F71FC">
      <w:pPr>
        <w:spacing w:after="200"/>
        <w:jc w:val="both"/>
      </w:pPr>
      <w:r w:rsidRPr="004F71FC">
        <w:rPr>
          <w:bCs/>
        </w:rPr>
        <w:t>SEGUNDA:</w:t>
      </w:r>
      <w:r w:rsidRPr="004F71FC">
        <w:t xml:space="preserve"> El sistema de Cooperación recíproca habrá de contemplar aspectos relativos al campo de la educación, el desarrollo local, la cultura y la técnica, en actividades relacionadas con las prioridades de desarrollo local de la Municipalidad para la ejecución de tareas que requieran contar con apoyo técnico profesional de la facultad y a la prestación mutua de servicios.</w:t>
      </w:r>
    </w:p>
    <w:p w:rsidR="004F71FC" w:rsidRDefault="008F5D8D" w:rsidP="004F71FC">
      <w:pPr>
        <w:spacing w:after="200"/>
        <w:jc w:val="both"/>
      </w:pPr>
      <w:r w:rsidRPr="004F71FC">
        <w:rPr>
          <w:bCs/>
        </w:rPr>
        <w:t>TERCERA:</w:t>
      </w:r>
      <w:r w:rsidRPr="004F71FC">
        <w:t xml:space="preserve"> Los fines descriptos en el presente Acuerdo, son meramente enunciativos, pudiendo éste ser ampliado en todo momento, de común acuerdo entre las partes para el mejor cumplimiento de sus alcances.</w:t>
      </w:r>
    </w:p>
    <w:p w:rsidR="004F71FC" w:rsidRDefault="008F5D8D" w:rsidP="004F71FC">
      <w:pPr>
        <w:spacing w:after="200"/>
        <w:jc w:val="both"/>
      </w:pPr>
      <w:r w:rsidRPr="004F71FC">
        <w:rPr>
          <w:bCs/>
        </w:rPr>
        <w:t>CUARTA:</w:t>
      </w:r>
      <w:r w:rsidRPr="004F71FC">
        <w:t xml:space="preserve"> Los acuerdos para la realización de actividades específicas serán estudiados por los órganos respectivos de cada parte contratante y formalizados por los responsables de los mismos, para lo cual se concretarán Actas Particulares y pormenorizadas.</w:t>
      </w:r>
    </w:p>
    <w:p w:rsidR="004F71FC" w:rsidRDefault="008F5D8D" w:rsidP="004F71FC">
      <w:pPr>
        <w:spacing w:after="200"/>
        <w:jc w:val="both"/>
      </w:pPr>
      <w:r w:rsidRPr="004F71FC">
        <w:rPr>
          <w:bCs/>
        </w:rPr>
        <w:t>QUINTA:</w:t>
      </w:r>
      <w:r w:rsidRPr="004F71FC">
        <w:t xml:space="preserve"> En todos los casos las partes signatarias mantendrán la individualidad y autonomía en sus respectivas estructuras técnicas y administrativas y asumirán particularmente sus responsabilidades consiguientes.</w:t>
      </w:r>
    </w:p>
    <w:p w:rsidR="004F71FC" w:rsidRDefault="008F5D8D" w:rsidP="004F71FC">
      <w:pPr>
        <w:spacing w:after="200"/>
        <w:jc w:val="both"/>
      </w:pPr>
      <w:r w:rsidRPr="004F71FC">
        <w:rPr>
          <w:bCs/>
        </w:rPr>
        <w:t>SEXTA:</w:t>
      </w:r>
      <w:r w:rsidRPr="004F71FC">
        <w:t xml:space="preserve"> Ninguna de la partes podrán utilizar este Acuerdo en forma individual para contratar servicios de terceros, bajo pena de ser exclusivamente responsable de las consecuencias de dichos actos.</w:t>
      </w:r>
    </w:p>
    <w:p w:rsidR="004F71FC" w:rsidRDefault="008F5D8D" w:rsidP="004F71FC">
      <w:pPr>
        <w:spacing w:after="200"/>
        <w:jc w:val="both"/>
      </w:pPr>
      <w:r w:rsidRPr="004F71FC">
        <w:rPr>
          <w:bCs/>
        </w:rPr>
        <w:t>SÉPTIMA:</w:t>
      </w:r>
      <w:r w:rsidRPr="004F71FC">
        <w:t xml:space="preserve"> “La Facultad” y la “Municipalidad” comprometen, dentro de sus posibilidades financieras y de recursos humanos, la disponibilidad de material de información y/o equipamiento y/o personal que pudieran ser de utilidad a los fines del cumplimiento de los objetivos del presente Acuerdo, como así también para la planificación, presentación y concreción de proyectos estratégicos conjuntos ante agencias Provinciales, Nacionales e Internacionales de financiamiento que permitan implementar actividades que se encuadren dentro de los lineamentos establecidos en el presente Acuerdo.</w:t>
      </w:r>
    </w:p>
    <w:p w:rsidR="004F71FC" w:rsidRDefault="008F5D8D" w:rsidP="004F71FC">
      <w:pPr>
        <w:spacing w:after="200"/>
        <w:jc w:val="both"/>
      </w:pPr>
      <w:r w:rsidRPr="004F71FC">
        <w:rPr>
          <w:bCs/>
        </w:rPr>
        <w:t>OCTAVA:</w:t>
      </w:r>
      <w:r w:rsidRPr="004F71FC">
        <w:t xml:space="preserve"> Cuando las tareas programadas demanden gastos y/o inversiones, ambas partes habrán de detallar en cada caso las condiciones en que han de efectuarse los </w:t>
      </w:r>
      <w:r w:rsidRPr="004F71FC">
        <w:lastRenderedPageBreak/>
        <w:t>aportes, de acuerdo con las posibilidades presupuestarias con que se cuente al momento de concretar las acciones y planificaciones de programas y proyectos.</w:t>
      </w:r>
    </w:p>
    <w:p w:rsidR="004F71FC" w:rsidRDefault="008F5D8D" w:rsidP="004F71FC">
      <w:pPr>
        <w:spacing w:after="200"/>
        <w:jc w:val="both"/>
      </w:pPr>
      <w:r w:rsidRPr="004F71FC">
        <w:rPr>
          <w:bCs/>
        </w:rPr>
        <w:t>NOVENA:</w:t>
      </w:r>
      <w:r w:rsidRPr="004F71FC">
        <w:t xml:space="preserve"> El presente Acuerdo será de duración de tras años y entrará en vigencia a partir del día siguiente de su firma por parte de las autoridades competentes. El presente podrá ser rescindido por cualquiera de las partes, previa comunicación fehaciente, la que deberá efectuarse con 30 días de antelación. Si existiera alguna actividad en ejecución, la notificación tendrá efecto recién a partir del finalización de la/s misma/s.</w:t>
      </w:r>
    </w:p>
    <w:p w:rsidR="004F71FC" w:rsidRDefault="008F5D8D" w:rsidP="004F71FC">
      <w:pPr>
        <w:spacing w:after="200"/>
        <w:jc w:val="both"/>
      </w:pPr>
      <w:r w:rsidRPr="004F71FC">
        <w:rPr>
          <w:bCs/>
        </w:rPr>
        <w:t>DECIMA:</w:t>
      </w:r>
      <w:r w:rsidRPr="004F71FC">
        <w:t xml:space="preserve"> Para todos los efectos de este convenio la “Municipalidad” fija su domicilio en Av. Aconquija 1991, 4107 Yerba Buena, Tucumán y la “Facultad” en Av. Independencia 1800, 4000 San Miguel de Tucumán. En caso de controversia en cuanto a la interpretación de las cláusulas del presente convenio, las partes acuerdan someterse a la jurisdicción de la Justicia Federal con renuncia a cualquier otro fuero o jurisdicción.</w:t>
      </w:r>
    </w:p>
    <w:p w:rsidR="007F4494" w:rsidRPr="004F71FC" w:rsidRDefault="008F5D8D" w:rsidP="004F71FC">
      <w:pPr>
        <w:spacing w:after="200"/>
        <w:jc w:val="both"/>
      </w:pPr>
      <w:r w:rsidRPr="004F71FC">
        <w:t>En prueba de conformidad, se firman dos</w:t>
      </w:r>
      <w:r w:rsidR="00972B5C" w:rsidRPr="004F71FC">
        <w:t xml:space="preserve"> </w:t>
      </w:r>
      <w:r w:rsidR="004F71FC">
        <w:t xml:space="preserve">                    (</w:t>
      </w:r>
      <w:r w:rsidRPr="004F71FC">
        <w:t>2</w:t>
      </w:r>
      <w:r w:rsidR="004F71FC">
        <w:t xml:space="preserve">) </w:t>
      </w:r>
      <w:r w:rsidR="00972B5C" w:rsidRPr="004F71FC">
        <w:t xml:space="preserve"> </w:t>
      </w:r>
      <w:r w:rsidRPr="004F71FC">
        <w:t>ejemplares de un mismo tenor y a un solo efecto, en la Ciudad de San Miguel de Tucumán a los dieciséis días del mes de Agosto del año 2006.</w:t>
      </w:r>
      <w:bookmarkStart w:id="0" w:name="_GoBack"/>
      <w:bookmarkEnd w:id="0"/>
      <w:r w:rsidR="004F71FC" w:rsidRPr="004F71FC">
        <w:t xml:space="preserve"> </w:t>
      </w:r>
    </w:p>
    <w:sectPr w:rsidR="007F4494" w:rsidRPr="004F71FC" w:rsidSect="004F71FC">
      <w:pgSz w:w="11906" w:h="16838" w:code="5"/>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8E84037"/>
    <w:multiLevelType w:val="hybridMultilevel"/>
    <w:tmpl w:val="52667900"/>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nsid w:val="20F0416B"/>
    <w:multiLevelType w:val="hybridMultilevel"/>
    <w:tmpl w:val="6BC4BFC2"/>
    <w:lvl w:ilvl="0" w:tplc="D370F1BE">
      <w:start w:val="1"/>
      <w:numFmt w:val="lowerRoman"/>
      <w:lvlText w:val="%1)"/>
      <w:lvlJc w:val="left"/>
      <w:pPr>
        <w:tabs>
          <w:tab w:val="num" w:pos="1428"/>
        </w:tabs>
        <w:ind w:left="1428" w:hanging="720"/>
      </w:pPr>
      <w:rPr>
        <w:rFonts w:hint="default"/>
      </w:rPr>
    </w:lvl>
    <w:lvl w:ilvl="1" w:tplc="1D4EBCB6">
      <w:start w:val="10"/>
      <w:numFmt w:val="lowerLetter"/>
      <w:lvlText w:val="%2)"/>
      <w:lvlJc w:val="left"/>
      <w:pPr>
        <w:tabs>
          <w:tab w:val="num" w:pos="1788"/>
        </w:tabs>
        <w:ind w:left="1788" w:hanging="360"/>
      </w:pPr>
      <w:rPr>
        <w:rFonts w:hint="default"/>
      </w:rPr>
    </w:lvl>
    <w:lvl w:ilvl="2" w:tplc="E99A7980">
      <w:start w:val="10"/>
      <w:numFmt w:val="upperLetter"/>
      <w:lvlText w:val="%3)"/>
      <w:lvlJc w:val="left"/>
      <w:pPr>
        <w:tabs>
          <w:tab w:val="num" w:pos="3738"/>
        </w:tabs>
        <w:ind w:left="3738" w:hanging="1410"/>
      </w:pPr>
      <w:rPr>
        <w:rFonts w:hint="default"/>
      </w:r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2">
    <w:nsid w:val="272D354F"/>
    <w:multiLevelType w:val="hybridMultilevel"/>
    <w:tmpl w:val="89BEBE7C"/>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nsid w:val="39757A0D"/>
    <w:multiLevelType w:val="hybridMultilevel"/>
    <w:tmpl w:val="41E8DF72"/>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nsid w:val="469B6B13"/>
    <w:multiLevelType w:val="multilevel"/>
    <w:tmpl w:val="1B0A90E4"/>
    <w:lvl w:ilvl="0">
      <w:start w:val="3"/>
      <w:numFmt w:val="decimal"/>
      <w:lvlText w:val="%1."/>
      <w:lvlJc w:val="left"/>
      <w:pPr>
        <w:tabs>
          <w:tab w:val="num" w:pos="525"/>
        </w:tabs>
        <w:ind w:left="525" w:hanging="525"/>
      </w:pPr>
      <w:rPr>
        <w:rFonts w:hint="default"/>
      </w:rPr>
    </w:lvl>
    <w:lvl w:ilvl="1">
      <w:start w:val="2"/>
      <w:numFmt w:val="decimal"/>
      <w:lvlText w:val="%1.%2)"/>
      <w:lvlJc w:val="left"/>
      <w:pPr>
        <w:tabs>
          <w:tab w:val="num" w:pos="1080"/>
        </w:tabs>
        <w:ind w:left="1080" w:hanging="720"/>
      </w:pPr>
      <w:rPr>
        <w:rFonts w:hint="default"/>
      </w:rPr>
    </w:lvl>
    <w:lvl w:ilvl="2">
      <w:start w:val="1"/>
      <w:numFmt w:val="upperLetter"/>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4680"/>
        </w:tabs>
        <w:ind w:left="4680" w:hanging="1800"/>
      </w:pPr>
      <w:rPr>
        <w:rFonts w:hint="default"/>
      </w:rPr>
    </w:lvl>
  </w:abstractNum>
  <w:abstractNum w:abstractNumId="5">
    <w:nsid w:val="47833A5D"/>
    <w:multiLevelType w:val="hybridMultilevel"/>
    <w:tmpl w:val="E796ECD0"/>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nsid w:val="4CAD3D6D"/>
    <w:multiLevelType w:val="hybridMultilevel"/>
    <w:tmpl w:val="063C7E0C"/>
    <w:lvl w:ilvl="0" w:tplc="B1F0CBEE">
      <w:start w:val="1"/>
      <w:numFmt w:val="lowerLetter"/>
      <w:lvlText w:val="%1)"/>
      <w:lvlJc w:val="left"/>
      <w:pPr>
        <w:tabs>
          <w:tab w:val="num" w:pos="1728"/>
        </w:tabs>
        <w:ind w:left="1728" w:hanging="102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7">
    <w:nsid w:val="5A897A37"/>
    <w:multiLevelType w:val="hybridMultilevel"/>
    <w:tmpl w:val="4F4A4C06"/>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nsid w:val="734022F2"/>
    <w:multiLevelType w:val="hybridMultilevel"/>
    <w:tmpl w:val="E5A2F5B2"/>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9">
    <w:nsid w:val="7E820C52"/>
    <w:multiLevelType w:val="multilevel"/>
    <w:tmpl w:val="B05086B6"/>
    <w:lvl w:ilvl="0">
      <w:start w:val="4"/>
      <w:numFmt w:val="decimal"/>
      <w:lvlText w:val="%1."/>
      <w:lvlJc w:val="left"/>
      <w:pPr>
        <w:tabs>
          <w:tab w:val="num" w:pos="645"/>
        </w:tabs>
        <w:ind w:left="645" w:hanging="645"/>
      </w:pPr>
      <w:rPr>
        <w:rFonts w:hint="default"/>
      </w:rPr>
    </w:lvl>
    <w:lvl w:ilvl="1">
      <w:start w:val="3"/>
      <w:numFmt w:val="decimal"/>
      <w:lvlText w:val="%1.%2)"/>
      <w:lvlJc w:val="left"/>
      <w:pPr>
        <w:tabs>
          <w:tab w:val="num" w:pos="1080"/>
        </w:tabs>
        <w:ind w:left="1080" w:hanging="720"/>
      </w:pPr>
      <w:rPr>
        <w:rFonts w:hint="default"/>
      </w:rPr>
    </w:lvl>
    <w:lvl w:ilvl="2">
      <w:start w:val="1"/>
      <w:numFmt w:val="upperLetter"/>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4680"/>
        </w:tabs>
        <w:ind w:left="4680" w:hanging="1800"/>
      </w:pPr>
      <w:rPr>
        <w:rFonts w:hint="default"/>
      </w:rPr>
    </w:lvl>
  </w:abstractNum>
  <w:num w:numId="1">
    <w:abstractNumId w:val="1"/>
  </w:num>
  <w:num w:numId="2">
    <w:abstractNumId w:val="5"/>
  </w:num>
  <w:num w:numId="3">
    <w:abstractNumId w:val="3"/>
  </w:num>
  <w:num w:numId="4">
    <w:abstractNumId w:val="7"/>
  </w:num>
  <w:num w:numId="5">
    <w:abstractNumId w:val="8"/>
  </w:num>
  <w:num w:numId="6">
    <w:abstractNumId w:val="2"/>
  </w:num>
  <w:num w:numId="7">
    <w:abstractNumId w:val="6"/>
  </w:num>
  <w:num w:numId="8">
    <w:abstractNumId w:val="0"/>
  </w:num>
  <w:num w:numId="9">
    <w:abstractNumId w:val="4"/>
  </w:num>
  <w:num w:numId="10">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displayVerticalDrawingGridEvery w:val="2"/>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8F5D8D"/>
    <w:rsid w:val="00062F69"/>
    <w:rsid w:val="000A5A0C"/>
    <w:rsid w:val="0015081A"/>
    <w:rsid w:val="00184EBD"/>
    <w:rsid w:val="001C305E"/>
    <w:rsid w:val="00381FEA"/>
    <w:rsid w:val="003D7740"/>
    <w:rsid w:val="0049330A"/>
    <w:rsid w:val="004F71FC"/>
    <w:rsid w:val="00547B87"/>
    <w:rsid w:val="005B01BA"/>
    <w:rsid w:val="005B58CE"/>
    <w:rsid w:val="00775497"/>
    <w:rsid w:val="007F4494"/>
    <w:rsid w:val="00880F05"/>
    <w:rsid w:val="008F5D8D"/>
    <w:rsid w:val="00972B5C"/>
    <w:rsid w:val="00A362F4"/>
    <w:rsid w:val="00A674FD"/>
    <w:rsid w:val="00AB7DE0"/>
    <w:rsid w:val="00B57877"/>
    <w:rsid w:val="00BA0C99"/>
    <w:rsid w:val="00CA7A48"/>
    <w:rsid w:val="00D46EA7"/>
    <w:rsid w:val="00DE2717"/>
    <w:rsid w:val="00E773FF"/>
    <w:rsid w:val="00EF4286"/>
    <w:rsid w:val="00FA3254"/>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_tradnl" w:eastAsia="es-ES_tradnl"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4494"/>
    <w:rPr>
      <w:sz w:val="24"/>
      <w:szCs w:val="24"/>
      <w:lang w:val="es-AR" w:eastAsia="es-ES"/>
    </w:rPr>
  </w:style>
  <w:style w:type="paragraph" w:styleId="Ttulo1">
    <w:name w:val="heading 1"/>
    <w:basedOn w:val="Normal"/>
    <w:next w:val="Normal"/>
    <w:qFormat/>
    <w:rsid w:val="007F4494"/>
    <w:pPr>
      <w:keepNext/>
      <w:jc w:val="right"/>
      <w:outlineLvl w:val="0"/>
    </w:pPr>
    <w:rPr>
      <w:b/>
      <w:bCs/>
    </w:rPr>
  </w:style>
  <w:style w:type="paragraph" w:styleId="Ttulo2">
    <w:name w:val="heading 2"/>
    <w:basedOn w:val="Normal"/>
    <w:next w:val="Normal"/>
    <w:qFormat/>
    <w:rsid w:val="007F4494"/>
    <w:pPr>
      <w:keepNext/>
      <w:outlineLvl w:val="1"/>
    </w:pPr>
    <w:rPr>
      <w:b/>
      <w:bCs/>
      <w:u w:val="single"/>
    </w:rPr>
  </w:style>
  <w:style w:type="paragraph" w:styleId="Ttulo3">
    <w:name w:val="heading 3"/>
    <w:basedOn w:val="Normal"/>
    <w:next w:val="Normal"/>
    <w:qFormat/>
    <w:rsid w:val="007F4494"/>
    <w:pPr>
      <w:keepNext/>
      <w:jc w:val="both"/>
      <w:outlineLvl w:val="2"/>
    </w:pPr>
    <w:rPr>
      <w:b/>
      <w:bCs/>
    </w:rPr>
  </w:style>
  <w:style w:type="paragraph" w:styleId="Ttulo4">
    <w:name w:val="heading 4"/>
    <w:basedOn w:val="Normal"/>
    <w:next w:val="Normal"/>
    <w:qFormat/>
    <w:rsid w:val="007F4494"/>
    <w:pPr>
      <w:keepNext/>
      <w:ind w:firstLine="708"/>
      <w:jc w:val="center"/>
      <w:outlineLvl w:val="3"/>
    </w:pPr>
    <w:rPr>
      <w:b/>
      <w:bCs/>
    </w:rPr>
  </w:style>
  <w:style w:type="paragraph" w:styleId="Ttulo5">
    <w:name w:val="heading 5"/>
    <w:basedOn w:val="Normal"/>
    <w:next w:val="Normal"/>
    <w:qFormat/>
    <w:rsid w:val="007F4494"/>
    <w:pPr>
      <w:keepNext/>
      <w:jc w:val="center"/>
      <w:outlineLvl w:val="4"/>
    </w:pPr>
    <w:rPr>
      <w:b/>
      <w:b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rsid w:val="007F4494"/>
    <w:pPr>
      <w:ind w:firstLine="1560"/>
      <w:jc w:val="both"/>
    </w:pPr>
  </w:style>
  <w:style w:type="paragraph" w:styleId="Sangra2detindependiente">
    <w:name w:val="Body Text Indent 2"/>
    <w:basedOn w:val="Normal"/>
    <w:semiHidden/>
    <w:rsid w:val="007F4494"/>
    <w:pPr>
      <w:ind w:firstLine="2880"/>
      <w:jc w:val="both"/>
    </w:pPr>
  </w:style>
  <w:style w:type="paragraph" w:styleId="Sangra3detindependiente">
    <w:name w:val="Body Text Indent 3"/>
    <w:basedOn w:val="Normal"/>
    <w:semiHidden/>
    <w:rsid w:val="007F4494"/>
    <w:pPr>
      <w:ind w:firstLine="1680"/>
      <w:jc w:val="both"/>
    </w:pPr>
  </w:style>
  <w:style w:type="paragraph" w:styleId="Textoindependiente">
    <w:name w:val="Body Text"/>
    <w:basedOn w:val="Normal"/>
    <w:semiHidden/>
    <w:rsid w:val="007F4494"/>
    <w:pPr>
      <w:jc w:val="both"/>
    </w:pPr>
  </w:style>
  <w:style w:type="paragraph" w:styleId="Textoindependiente2">
    <w:name w:val="Body Text 2"/>
    <w:basedOn w:val="Normal"/>
    <w:semiHidden/>
    <w:rsid w:val="007F4494"/>
    <w:pPr>
      <w:jc w:val="both"/>
    </w:pPr>
    <w:rPr>
      <w:b/>
      <w:bCs/>
    </w:rPr>
  </w:style>
  <w:style w:type="character" w:styleId="Hipervnculo">
    <w:name w:val="Hyperlink"/>
    <w:semiHidden/>
    <w:rsid w:val="007F4494"/>
    <w:rPr>
      <w:color w:val="0000FF"/>
      <w:u w:val="single"/>
    </w:rPr>
  </w:style>
  <w:style w:type="paragraph" w:styleId="Textoindependiente3">
    <w:name w:val="Body Text 3"/>
    <w:basedOn w:val="Normal"/>
    <w:semiHidden/>
    <w:rsid w:val="007F4494"/>
    <w:pPr>
      <w:jc w:val="center"/>
    </w:pPr>
    <w:rPr>
      <w:b/>
      <w:bCs/>
      <w:u w:val="single"/>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791</Words>
  <Characters>4355</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YERBA BUENA, 06 DE SETIEMBRE DE 2004</vt:lpstr>
    </vt:vector>
  </TitlesOfParts>
  <Company>****</Company>
  <LinksUpToDate>false</LinksUpToDate>
  <CharactersWithSpaces>5136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06 DE SETIEMBRE DE 2004</dc:title>
  <dc:subject/>
  <dc:creator>****</dc:creator>
  <cp:keywords/>
  <dc:description/>
  <cp:lastModifiedBy>usuario</cp:lastModifiedBy>
  <cp:revision>16</cp:revision>
  <cp:lastPrinted>2007-06-20T15:30:00Z</cp:lastPrinted>
  <dcterms:created xsi:type="dcterms:W3CDTF">2017-05-11T14:11:00Z</dcterms:created>
  <dcterms:modified xsi:type="dcterms:W3CDTF">2017-06-06T12:01:00Z</dcterms:modified>
</cp:coreProperties>
</file>