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822" w:rsidRPr="00814413" w:rsidRDefault="00314822" w:rsidP="00814413">
      <w:pPr>
        <w:spacing w:after="200"/>
        <w:jc w:val="right"/>
        <w:rPr>
          <w:bCs/>
          <w:lang w:val="es-AR"/>
        </w:rPr>
      </w:pPr>
      <w:r w:rsidRPr="00814413">
        <w:rPr>
          <w:bCs/>
          <w:lang w:val="es-AR"/>
        </w:rPr>
        <w:t>Yerba Buena, 19 de Marzo de 2009</w:t>
      </w:r>
    </w:p>
    <w:p w:rsidR="00314822" w:rsidRPr="00814413" w:rsidRDefault="00314822" w:rsidP="00814413">
      <w:pPr>
        <w:spacing w:after="200"/>
        <w:rPr>
          <w:bCs/>
        </w:rPr>
      </w:pPr>
      <w:r w:rsidRPr="00814413">
        <w:rPr>
          <w:bCs/>
        </w:rPr>
        <w:t>ORDENANZA Nº 1668</w:t>
      </w:r>
    </w:p>
    <w:p w:rsidR="002B05B6" w:rsidRPr="00814413" w:rsidRDefault="00314822" w:rsidP="00814413">
      <w:pPr>
        <w:spacing w:after="200"/>
        <w:jc w:val="both"/>
      </w:pPr>
      <w:r w:rsidRPr="00814413">
        <w:rPr>
          <w:bCs/>
        </w:rPr>
        <w:t xml:space="preserve">VISTO: </w:t>
      </w:r>
      <w:r w:rsidR="00D43B82" w:rsidRPr="00814413">
        <w:t>Que existen tenedores de parcelas de los Cementerios Municipales</w:t>
      </w:r>
      <w:r w:rsidRPr="00814413">
        <w:t xml:space="preserve"> </w:t>
      </w:r>
      <w:r w:rsidR="00814413">
        <w:t xml:space="preserve">                    (</w:t>
      </w:r>
      <w:r w:rsidR="00D43B82" w:rsidRPr="00814413">
        <w:t>Viejo y Jardín</w:t>
      </w:r>
      <w:r w:rsidR="00814413">
        <w:t xml:space="preserve">) , </w:t>
      </w:r>
      <w:r w:rsidR="00D43B82" w:rsidRPr="00814413">
        <w:t xml:space="preserve"> que no tuvieron la oportunidad de comprar y/o renovar sus parcelas a perpetuidad; y</w:t>
      </w:r>
    </w:p>
    <w:p w:rsidR="008C14C9" w:rsidRPr="00814413" w:rsidRDefault="00314822" w:rsidP="00814413">
      <w:pPr>
        <w:pStyle w:val="Sangra2detindependiente"/>
        <w:spacing w:after="200"/>
        <w:ind w:firstLine="0"/>
      </w:pPr>
      <w:r w:rsidRPr="00814413">
        <w:rPr>
          <w:bCs/>
        </w:rPr>
        <w:t xml:space="preserve">CONSIDERANDO: </w:t>
      </w:r>
      <w:r w:rsidR="00D43B82" w:rsidRPr="00814413">
        <w:t>Que existen tenedores de parcelas que se vieron obligados a renovar solamente por 10 años, aún teniendo más de 35 años como tenedores;</w:t>
      </w:r>
    </w:p>
    <w:p w:rsidR="008C14C9" w:rsidRPr="00814413" w:rsidRDefault="00D43B82" w:rsidP="00814413">
      <w:pPr>
        <w:pStyle w:val="Sangra2detindependiente"/>
        <w:spacing w:after="200"/>
        <w:ind w:firstLine="0"/>
      </w:pPr>
      <w:r w:rsidRPr="00814413">
        <w:t xml:space="preserve"> Que la difusión de las Ordenanzas anteriores que otorgaban este beneficio, no fue debidamente efectuada, a pesar de lo indicado en cada una de ellas</w:t>
      </w:r>
      <w:r w:rsidR="00314822" w:rsidRPr="00814413">
        <w:t xml:space="preserve"> </w:t>
      </w:r>
      <w:r w:rsidR="00814413">
        <w:t xml:space="preserve">                    (</w:t>
      </w:r>
      <w:r w:rsidRPr="00814413">
        <w:t>“amplia difusión por todos los medios, oral, escrito y televisivo”</w:t>
      </w:r>
      <w:r w:rsidR="00814413">
        <w:t xml:space="preserve">) , </w:t>
      </w:r>
      <w:r w:rsidRPr="00814413">
        <w:t xml:space="preserve"> por lo que numerosos tenedores de parcelas no tuvieron conocimiento de que podían obtener sus parcelas a perpetuidad;</w:t>
      </w:r>
    </w:p>
    <w:p w:rsidR="002B05B6" w:rsidRPr="00814413" w:rsidRDefault="00D43B82" w:rsidP="00814413">
      <w:pPr>
        <w:pStyle w:val="Sangra2detindependiente"/>
        <w:spacing w:after="200"/>
        <w:ind w:firstLine="0"/>
      </w:pPr>
      <w:r w:rsidRPr="00814413">
        <w:t>Que a pesar de las prórrogas otorgadas en distintas oportunidades, existen adquirentes que deben renovar las parcelas por el término de 10 años;</w:t>
      </w:r>
    </w:p>
    <w:p w:rsidR="002B05B6" w:rsidRPr="00814413" w:rsidRDefault="00D43B82" w:rsidP="00814413">
      <w:pPr>
        <w:pStyle w:val="Textoindependiente2"/>
        <w:spacing w:after="200"/>
        <w:jc w:val="center"/>
        <w:rPr>
          <w:b w:val="0"/>
        </w:rPr>
      </w:pPr>
      <w:r w:rsidRPr="00814413">
        <w:rPr>
          <w:b w:val="0"/>
        </w:rPr>
        <w:t xml:space="preserve">POR </w:t>
      </w:r>
      <w:r w:rsidR="00314822" w:rsidRPr="00814413">
        <w:rPr>
          <w:b w:val="0"/>
          <w:bCs w:val="0"/>
        </w:rPr>
        <w:t>EL CONCEJO DELIBERANTE SANCIONA CON FUERZA DE ORDENANZA</w:t>
      </w:r>
    </w:p>
    <w:p w:rsidR="002B05B6" w:rsidRPr="00814413" w:rsidRDefault="002C76A1" w:rsidP="00814413">
      <w:pPr>
        <w:spacing w:after="200"/>
        <w:jc w:val="both"/>
        <w:rPr>
          <w:lang w:val="es-AR"/>
        </w:rPr>
      </w:pPr>
      <w:r w:rsidRPr="00814413">
        <w:rPr>
          <w:bCs/>
          <w:lang w:val="es-AR"/>
        </w:rPr>
        <w:t>ARTICULO PRIMERO</w:t>
      </w:r>
      <w:r w:rsidR="00314822" w:rsidRPr="00814413">
        <w:rPr>
          <w:bCs/>
          <w:lang w:val="es-AR"/>
        </w:rPr>
        <w:t xml:space="preserve">: </w:t>
      </w:r>
      <w:r w:rsidR="00D43B82" w:rsidRPr="00814413">
        <w:rPr>
          <w:bCs/>
          <w:lang w:val="es-AR"/>
        </w:rPr>
        <w:t>DISPÓNESE</w:t>
      </w:r>
      <w:r w:rsidR="00D43B82" w:rsidRPr="00814413">
        <w:rPr>
          <w:lang w:val="es-AR"/>
        </w:rPr>
        <w:t xml:space="preserve"> el otorgamiento a perpetuidad de la concesión de terrenos del Cementerio Municipal Viejo y Jardín, que cumplan con lo estipulado en el Título V, Artículo 10º, Inciso e</w:t>
      </w:r>
      <w:r w:rsidR="00814413">
        <w:rPr>
          <w:lang w:val="es-AR"/>
        </w:rPr>
        <w:t xml:space="preserve">) </w:t>
      </w:r>
      <w:r w:rsidR="00314822" w:rsidRPr="00814413">
        <w:rPr>
          <w:lang w:val="es-AR"/>
        </w:rPr>
        <w:t xml:space="preserve"> </w:t>
      </w:r>
      <w:r w:rsidR="00D43B82" w:rsidRPr="00814413">
        <w:rPr>
          <w:lang w:val="es-AR"/>
        </w:rPr>
        <w:t>de la Ordenanza Fiscal Anual vigente.</w:t>
      </w:r>
    </w:p>
    <w:p w:rsidR="002B05B6" w:rsidRPr="00814413" w:rsidRDefault="002C76A1" w:rsidP="00814413">
      <w:pPr>
        <w:spacing w:after="200"/>
        <w:jc w:val="both"/>
        <w:rPr>
          <w:lang w:val="es-AR"/>
        </w:rPr>
      </w:pPr>
      <w:r w:rsidRPr="00814413">
        <w:rPr>
          <w:bCs/>
          <w:lang w:val="es-AR"/>
        </w:rPr>
        <w:t>ARTICULO SEGUNDO</w:t>
      </w:r>
      <w:r w:rsidR="00314822" w:rsidRPr="00814413">
        <w:rPr>
          <w:bCs/>
          <w:lang w:val="es-AR"/>
        </w:rPr>
        <w:t xml:space="preserve">: </w:t>
      </w:r>
      <w:r w:rsidR="00D43B82" w:rsidRPr="00814413">
        <w:rPr>
          <w:lang w:val="es-AR"/>
        </w:rPr>
        <w:t>Para la aplicación del Artículo Nº 1, se considerarán las futuras renovaciones como así también las próximas compras de parcelas, fijándose los siguientes importes:</w:t>
      </w:r>
    </w:p>
    <w:p w:rsidR="008C14C9" w:rsidRPr="00814413" w:rsidRDefault="00D43B82" w:rsidP="00814413">
      <w:pPr>
        <w:spacing w:after="200"/>
        <w:jc w:val="both"/>
        <w:rPr>
          <w:bCs/>
          <w:lang w:val="es-AR"/>
        </w:rPr>
      </w:pPr>
      <w:r w:rsidRPr="00814413">
        <w:rPr>
          <w:bCs/>
          <w:lang w:val="es-AR"/>
        </w:rPr>
        <w:t>a</w:t>
      </w:r>
      <w:r w:rsidR="00814413">
        <w:rPr>
          <w:bCs/>
          <w:lang w:val="es-AR"/>
        </w:rPr>
        <w:t xml:space="preserve">) </w:t>
      </w:r>
      <w:r w:rsidR="00314822" w:rsidRPr="00814413">
        <w:rPr>
          <w:bCs/>
          <w:lang w:val="es-AR"/>
        </w:rPr>
        <w:t xml:space="preserve"> </w:t>
      </w:r>
      <w:r w:rsidRPr="00814413">
        <w:rPr>
          <w:bCs/>
          <w:lang w:val="es-AR"/>
        </w:rPr>
        <w:t>Mausoleo, Capillas y medias Capillas</w:t>
      </w:r>
      <w:r w:rsidRPr="00814413">
        <w:rPr>
          <w:bCs/>
          <w:lang w:val="es-AR"/>
        </w:rPr>
        <w:tab/>
        <w:t>c/u</w:t>
      </w:r>
      <w:r w:rsidRPr="00814413">
        <w:rPr>
          <w:bCs/>
          <w:lang w:val="es-AR"/>
        </w:rPr>
        <w:tab/>
        <w:t>$400.</w:t>
      </w:r>
    </w:p>
    <w:p w:rsidR="002B05B6" w:rsidRPr="00814413" w:rsidRDefault="00D43B82" w:rsidP="00814413">
      <w:pPr>
        <w:spacing w:after="200"/>
        <w:jc w:val="both"/>
        <w:rPr>
          <w:bCs/>
          <w:lang w:val="es-AR"/>
        </w:rPr>
      </w:pPr>
      <w:r w:rsidRPr="00814413">
        <w:rPr>
          <w:bCs/>
          <w:lang w:val="es-AR"/>
        </w:rPr>
        <w:t>b</w:t>
      </w:r>
      <w:r w:rsidR="00814413">
        <w:rPr>
          <w:bCs/>
          <w:lang w:val="es-AR"/>
        </w:rPr>
        <w:t xml:space="preserve">) </w:t>
      </w:r>
      <w:r w:rsidR="00314822" w:rsidRPr="00814413">
        <w:rPr>
          <w:bCs/>
          <w:lang w:val="es-AR"/>
        </w:rPr>
        <w:t xml:space="preserve"> </w:t>
      </w:r>
      <w:r w:rsidRPr="00814413">
        <w:rPr>
          <w:bCs/>
          <w:lang w:val="es-AR"/>
        </w:rPr>
        <w:t>Jardineros y Nicheros</w:t>
      </w:r>
      <w:r w:rsidRPr="00814413">
        <w:rPr>
          <w:bCs/>
          <w:lang w:val="es-AR"/>
        </w:rPr>
        <w:tab/>
      </w:r>
      <w:r w:rsidRPr="00814413">
        <w:rPr>
          <w:bCs/>
          <w:lang w:val="es-AR"/>
        </w:rPr>
        <w:tab/>
      </w:r>
      <w:r w:rsidRPr="00814413">
        <w:rPr>
          <w:bCs/>
          <w:lang w:val="es-AR"/>
        </w:rPr>
        <w:tab/>
        <w:t>c/u</w:t>
      </w:r>
      <w:r w:rsidRPr="00814413">
        <w:rPr>
          <w:bCs/>
          <w:lang w:val="es-AR"/>
        </w:rPr>
        <w:tab/>
        <w:t>$400.</w:t>
      </w:r>
    </w:p>
    <w:p w:rsidR="002B05B6" w:rsidRPr="00814413" w:rsidRDefault="00D43B82" w:rsidP="00814413">
      <w:pPr>
        <w:spacing w:after="200"/>
        <w:jc w:val="both"/>
        <w:rPr>
          <w:lang w:val="es-AR"/>
        </w:rPr>
      </w:pPr>
      <w:r w:rsidRPr="00814413">
        <w:rPr>
          <w:lang w:val="es-AR"/>
        </w:rPr>
        <w:t>Estos precios, podrán ser abonados en dos cuotas iguales y consecutivas.</w:t>
      </w:r>
    </w:p>
    <w:p w:rsidR="002B05B6" w:rsidRPr="00814413" w:rsidRDefault="002C76A1" w:rsidP="00814413">
      <w:pPr>
        <w:spacing w:after="200"/>
        <w:jc w:val="both"/>
        <w:rPr>
          <w:bCs/>
        </w:rPr>
      </w:pPr>
      <w:r w:rsidRPr="00814413">
        <w:rPr>
          <w:bCs/>
          <w:lang w:val="es-AR"/>
        </w:rPr>
        <w:t>ARTICULO TERCERO</w:t>
      </w:r>
      <w:r w:rsidR="00314822" w:rsidRPr="00814413">
        <w:rPr>
          <w:bCs/>
          <w:lang w:val="es-AR"/>
        </w:rPr>
        <w:t xml:space="preserve">: </w:t>
      </w:r>
      <w:r w:rsidR="00D43B82" w:rsidRPr="00814413">
        <w:rPr>
          <w:lang w:val="es-AR"/>
        </w:rPr>
        <w:t>La presente Ordenanza tendrá vigencia hasta el 30/06/09, pudiendo el Departamento Ejecutivo Municipal prorrogar su vigencia por razones debidamente fundadas.-.</w:t>
      </w:r>
    </w:p>
    <w:p w:rsidR="008C14C9" w:rsidRPr="00814413" w:rsidRDefault="002C76A1" w:rsidP="00814413">
      <w:pPr>
        <w:spacing w:after="200"/>
        <w:jc w:val="both"/>
      </w:pPr>
      <w:r w:rsidRPr="00814413">
        <w:rPr>
          <w:bCs/>
        </w:rPr>
        <w:t>ARTICULO CUARTO</w:t>
      </w:r>
      <w:r w:rsidR="00314822" w:rsidRPr="00814413">
        <w:rPr>
          <w:bCs/>
        </w:rPr>
        <w:t xml:space="preserve">: </w:t>
      </w:r>
      <w:r w:rsidR="00D43B82" w:rsidRPr="00814413">
        <w:rPr>
          <w:bCs/>
        </w:rPr>
        <w:t>COMUNIQUESE, REGISTRESE Y ARCHIVESE</w:t>
      </w:r>
      <w:r w:rsidR="00D43B82" w:rsidRPr="00814413">
        <w:t>.</w:t>
      </w:r>
      <w:r w:rsidR="00814413" w:rsidRPr="00814413">
        <w:t xml:space="preserve"> </w:t>
      </w:r>
    </w:p>
    <w:sectPr w:rsidR="008C14C9" w:rsidRPr="00814413" w:rsidSect="00814413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5F007F1"/>
    <w:multiLevelType w:val="hybridMultilevel"/>
    <w:tmpl w:val="14B60732"/>
    <w:lvl w:ilvl="0" w:tplc="D02CE35E">
      <w:start w:val="1"/>
      <w:numFmt w:val="lowerLetter"/>
      <w:lvlText w:val="%1)"/>
      <w:lvlJc w:val="left"/>
      <w:pPr>
        <w:tabs>
          <w:tab w:val="num" w:pos="1308"/>
        </w:tabs>
        <w:ind w:left="1308" w:hanging="6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43B82"/>
    <w:rsid w:val="00012AEF"/>
    <w:rsid w:val="00127540"/>
    <w:rsid w:val="00292324"/>
    <w:rsid w:val="002B05B6"/>
    <w:rsid w:val="002C76A1"/>
    <w:rsid w:val="0031172A"/>
    <w:rsid w:val="00314822"/>
    <w:rsid w:val="003B71D8"/>
    <w:rsid w:val="004A0EFF"/>
    <w:rsid w:val="007315A5"/>
    <w:rsid w:val="00731978"/>
    <w:rsid w:val="007C67AA"/>
    <w:rsid w:val="007F1897"/>
    <w:rsid w:val="00814413"/>
    <w:rsid w:val="008C14C9"/>
    <w:rsid w:val="009273A7"/>
    <w:rsid w:val="009D5186"/>
    <w:rsid w:val="009F5281"/>
    <w:rsid w:val="00BA61A4"/>
    <w:rsid w:val="00D43B82"/>
    <w:rsid w:val="00D53B10"/>
    <w:rsid w:val="00F37F79"/>
    <w:rsid w:val="00F47E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4C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C14C9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C14C9"/>
    <w:pPr>
      <w:keepNext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8C14C9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C14C9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8C14C9"/>
    <w:pPr>
      <w:keepNext/>
      <w:ind w:firstLine="708"/>
      <w:jc w:val="both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8C14C9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semiHidden/>
    <w:rsid w:val="008C14C9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8C14C9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8C14C9"/>
    <w:pPr>
      <w:ind w:firstLine="708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usuario</cp:lastModifiedBy>
  <cp:revision>13</cp:revision>
  <cp:lastPrinted>2006-05-18T12:16:00Z</cp:lastPrinted>
  <dcterms:created xsi:type="dcterms:W3CDTF">2017-05-11T14:12:00Z</dcterms:created>
  <dcterms:modified xsi:type="dcterms:W3CDTF">2017-06-06T12:03:00Z</dcterms:modified>
</cp:coreProperties>
</file>