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717" w:rsidRPr="00DD65D4" w:rsidRDefault="007A1717" w:rsidP="00DD65D4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DD65D4">
        <w:rPr>
          <w:rFonts w:ascii="Times New Roman" w:hAnsi="Times New Roman"/>
          <w:bCs/>
        </w:rPr>
        <w:t>Yerba Buena, 19 de Marzo de 2009</w:t>
      </w:r>
    </w:p>
    <w:p w:rsidR="007A1717" w:rsidRPr="00DD65D4" w:rsidRDefault="007A1717" w:rsidP="00DD65D4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DD65D4">
        <w:rPr>
          <w:rFonts w:ascii="Times New Roman" w:hAnsi="Times New Roman"/>
          <w:bCs/>
        </w:rPr>
        <w:t>ORDENANZA Nº 1669</w:t>
      </w:r>
    </w:p>
    <w:p w:rsidR="008845D9" w:rsidRPr="00DD65D4" w:rsidRDefault="007A1717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  <w:bCs/>
        </w:rPr>
        <w:t xml:space="preserve">VISTO: </w:t>
      </w:r>
      <w:r w:rsidR="00134082" w:rsidRPr="00DD65D4">
        <w:rPr>
          <w:rFonts w:ascii="Times New Roman" w:hAnsi="Times New Roman"/>
        </w:rPr>
        <w:t>El canal que corre paralelo a calle Saavedra Lamas, al Oeste, desde calle Las Higueritas hasta Avenida Aconquija; y</w:t>
      </w:r>
    </w:p>
    <w:p w:rsidR="008845D9" w:rsidRPr="00DD65D4" w:rsidRDefault="007A1717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  <w:bCs/>
        </w:rPr>
        <w:t xml:space="preserve">CONSIDERANDO: </w:t>
      </w:r>
      <w:r w:rsidR="00134082" w:rsidRPr="00DD65D4">
        <w:rPr>
          <w:rFonts w:ascii="Times New Roman" w:hAnsi="Times New Roman"/>
        </w:rPr>
        <w:t>Que la calle Saavedra Lamas está definida como troncal dentro del esquema del Código de Planeamiento Urbano de Yerba Buena, Ordenanza N° 613;</w:t>
      </w:r>
    </w:p>
    <w:p w:rsidR="008845D9" w:rsidRPr="00DD65D4" w:rsidRDefault="00134082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</w:rPr>
        <w:t xml:space="preserve"> Que por tratarse de una calle troncal, debe tener un ancho de calzada de 9,30 m. y las veredas un ancho de 4 m., con un 60% de parquización;</w:t>
      </w:r>
    </w:p>
    <w:p w:rsidR="005A548F" w:rsidRPr="00DD65D4" w:rsidRDefault="00134082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</w:rPr>
        <w:t>Que estas medidas en esta arteria, no pueden concretarse por la existencia de un canal de desagüe pluvial en el sector Oeste de esta calle;</w:t>
      </w:r>
    </w:p>
    <w:p w:rsidR="005A548F" w:rsidRPr="00DD65D4" w:rsidRDefault="00134082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</w:rPr>
        <w:t>Que por tratarse de un canal a cielo abierto, pasa a transformarse en un peligro para el tránsito peatonal y vehicular, pues en días de lluvias fuertes, se colmata y puede pasar inadvertido para ellos;</w:t>
      </w:r>
    </w:p>
    <w:p w:rsidR="008845D9" w:rsidRPr="00DD65D4" w:rsidRDefault="00134082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</w:rPr>
        <w:t>Que actualmente los vecinos acceden a sus viviendas a través de puentes construidos a nivel de la calle, pero los peatones se ven obligados a transitar por la calzada;</w:t>
      </w:r>
    </w:p>
    <w:p w:rsidR="008845D9" w:rsidRPr="00DD65D4" w:rsidRDefault="00134082" w:rsidP="00DD65D4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DD65D4">
        <w:rPr>
          <w:rFonts w:ascii="Times New Roman" w:hAnsi="Times New Roman"/>
          <w:bCs/>
        </w:rPr>
        <w:t xml:space="preserve">POR </w:t>
      </w:r>
      <w:r w:rsidR="007A1717" w:rsidRPr="00DD65D4">
        <w:rPr>
          <w:rFonts w:ascii="Times New Roman" w:hAnsi="Times New Roman"/>
          <w:bCs/>
        </w:rPr>
        <w:t>EL CONCEJO DELIBERANTE SANCIONA CON FUERZA DE ORDENANZA</w:t>
      </w:r>
    </w:p>
    <w:p w:rsidR="008845D9" w:rsidRPr="00DD65D4" w:rsidRDefault="00333B79" w:rsidP="00DD65D4">
      <w:pPr>
        <w:pStyle w:val="Textoindependiente"/>
        <w:spacing w:after="200"/>
        <w:rPr>
          <w:rFonts w:ascii="Times New Roman" w:hAnsi="Times New Roman"/>
        </w:rPr>
      </w:pPr>
      <w:r w:rsidRPr="00DD65D4">
        <w:rPr>
          <w:rFonts w:ascii="Times New Roman" w:hAnsi="Times New Roman"/>
          <w:bCs/>
        </w:rPr>
        <w:t>ARTICULO PRIMERO</w:t>
      </w:r>
      <w:r w:rsidR="007A1717" w:rsidRPr="00DD65D4">
        <w:rPr>
          <w:rFonts w:ascii="Times New Roman" w:hAnsi="Times New Roman"/>
          <w:bCs/>
        </w:rPr>
        <w:t xml:space="preserve">: </w:t>
      </w:r>
      <w:r w:rsidR="00134082" w:rsidRPr="00DD65D4">
        <w:rPr>
          <w:rFonts w:ascii="Times New Roman" w:hAnsi="Times New Roman"/>
          <w:bCs/>
        </w:rPr>
        <w:t xml:space="preserve">INCLÚYASE </w:t>
      </w:r>
      <w:r w:rsidR="00134082" w:rsidRPr="00DD65D4">
        <w:rPr>
          <w:rFonts w:ascii="Times New Roman" w:hAnsi="Times New Roman"/>
        </w:rPr>
        <w:t>en el Plan de Obras Públicas, propuesto para el año 2009, el entubamiento del canal de desagües pluviales, que corre paralelo a la calle Saavedra Lamas, sobre la calzada Oeste.</w:t>
      </w:r>
    </w:p>
    <w:p w:rsidR="008845D9" w:rsidRPr="00DD65D4" w:rsidRDefault="00333B79" w:rsidP="00DD65D4">
      <w:pPr>
        <w:spacing w:after="200"/>
        <w:jc w:val="both"/>
      </w:pPr>
      <w:r w:rsidRPr="00DD65D4">
        <w:rPr>
          <w:bCs/>
        </w:rPr>
        <w:t>ARTICULO SEGUNDO</w:t>
      </w:r>
      <w:r w:rsidR="007A1717" w:rsidRPr="00DD65D4">
        <w:rPr>
          <w:bCs/>
        </w:rPr>
        <w:t xml:space="preserve">: </w:t>
      </w:r>
      <w:r w:rsidR="00134082" w:rsidRPr="00DD65D4">
        <w:t>Facúltase al Departamento Ejecutivo Municipal a determinar si la obra dispuesta en el Artículo Primero se realice, dentro del marco presupuestario de Trabajos Públicos, por Administración o por Terceros, según Presupuesto municipal</w:t>
      </w:r>
      <w:r w:rsidR="008845D9" w:rsidRPr="00DD65D4">
        <w:t xml:space="preserve"> </w:t>
      </w:r>
      <w:r w:rsidR="00134082" w:rsidRPr="00DD65D4">
        <w:t>vigente.</w:t>
      </w:r>
    </w:p>
    <w:p w:rsidR="005A548F" w:rsidRPr="00DD65D4" w:rsidRDefault="00333B79" w:rsidP="00DD65D4">
      <w:pPr>
        <w:spacing w:after="200"/>
        <w:jc w:val="both"/>
        <w:rPr>
          <w:bCs/>
        </w:rPr>
      </w:pPr>
      <w:r w:rsidRPr="00DD65D4">
        <w:rPr>
          <w:bCs/>
        </w:rPr>
        <w:t>ARTICULO TERCERO</w:t>
      </w:r>
      <w:r w:rsidR="007A1717" w:rsidRPr="00DD65D4">
        <w:rPr>
          <w:bCs/>
        </w:rPr>
        <w:t xml:space="preserve">: </w:t>
      </w:r>
      <w:r w:rsidR="00134082" w:rsidRPr="00DD65D4">
        <w:rPr>
          <w:bCs/>
        </w:rPr>
        <w:t>COMUNÍQUESE; REGÍSTRESE Y ARCHÍVESE.</w:t>
      </w:r>
      <w:r w:rsidR="00DD65D4" w:rsidRPr="00DD65D4">
        <w:rPr>
          <w:bCs/>
        </w:rPr>
        <w:t xml:space="preserve"> </w:t>
      </w:r>
    </w:p>
    <w:sectPr w:rsidR="005A548F" w:rsidRPr="00DD65D4" w:rsidSect="00DD65D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4082"/>
    <w:rsid w:val="00134082"/>
    <w:rsid w:val="00245F36"/>
    <w:rsid w:val="002A597B"/>
    <w:rsid w:val="0031487F"/>
    <w:rsid w:val="00333B79"/>
    <w:rsid w:val="004B30E3"/>
    <w:rsid w:val="004C2283"/>
    <w:rsid w:val="0056379B"/>
    <w:rsid w:val="005A548F"/>
    <w:rsid w:val="0062065E"/>
    <w:rsid w:val="00634406"/>
    <w:rsid w:val="006C27C7"/>
    <w:rsid w:val="006D2D48"/>
    <w:rsid w:val="007A1717"/>
    <w:rsid w:val="0082474F"/>
    <w:rsid w:val="008845D9"/>
    <w:rsid w:val="00997D79"/>
    <w:rsid w:val="00AC72D6"/>
    <w:rsid w:val="00C307B0"/>
    <w:rsid w:val="00D5389D"/>
    <w:rsid w:val="00D96C5C"/>
    <w:rsid w:val="00DD65D4"/>
    <w:rsid w:val="00EE34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48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548F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548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548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548F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2008-12-02T23:40:00Z</cp:lastPrinted>
  <dcterms:created xsi:type="dcterms:W3CDTF">2017-05-11T14:12:00Z</dcterms:created>
  <dcterms:modified xsi:type="dcterms:W3CDTF">2017-06-06T12:03:00Z</dcterms:modified>
</cp:coreProperties>
</file>