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A5D" w:rsidRPr="0043584B" w:rsidRDefault="00B04A5D" w:rsidP="0043584B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43584B">
        <w:rPr>
          <w:rFonts w:ascii="Times New Roman" w:hAnsi="Times New Roman"/>
          <w:bCs/>
        </w:rPr>
        <w:t>Yerba Buena, 18 de Diciembre de 2008</w:t>
      </w:r>
    </w:p>
    <w:p w:rsidR="00B04A5D" w:rsidRPr="0043584B" w:rsidRDefault="00B04A5D" w:rsidP="0043584B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43584B">
        <w:rPr>
          <w:rFonts w:ascii="Times New Roman" w:hAnsi="Times New Roman"/>
          <w:bCs/>
        </w:rPr>
        <w:t>ORDENANZA Nº 1676</w:t>
      </w:r>
    </w:p>
    <w:p w:rsidR="00D358E4" w:rsidRPr="0043584B" w:rsidRDefault="00B04A5D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  <w:bCs/>
        </w:rPr>
        <w:t xml:space="preserve">VISTO: </w:t>
      </w:r>
      <w:r w:rsidR="00A02193" w:rsidRPr="0043584B">
        <w:rPr>
          <w:rFonts w:ascii="Times New Roman" w:hAnsi="Times New Roman"/>
        </w:rPr>
        <w:t>El Expediente Nº 116-G-08, mediante el cual el Sr. García Luis, propietario del inmueble identificado con el Padrón Nº 484.511, solicita una medida de excepción en referencia a la Documentación Técnica contenida en el Expediente Nº 1236-G-08; y</w:t>
      </w:r>
    </w:p>
    <w:p w:rsidR="00BF234F" w:rsidRPr="0043584B" w:rsidRDefault="00B04A5D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  <w:bCs/>
        </w:rPr>
        <w:t xml:space="preserve">CONSIDERANDO: </w:t>
      </w:r>
      <w:r w:rsidR="00A02193" w:rsidRPr="0043584B">
        <w:rPr>
          <w:rFonts w:ascii="Times New Roman" w:hAnsi="Times New Roman"/>
        </w:rPr>
        <w:t>Que mediante Expediente Nº 1236-G-08, el recurrente efectúa la presentación de carpeta técnica de obra construida de la propiedad ubicada en calle Paraguay esquina Roca;</w:t>
      </w:r>
    </w:p>
    <w:p w:rsidR="00D358E4" w:rsidRPr="0043584B" w:rsidRDefault="00A02193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</w:rPr>
        <w:t>Que la construcción se encuentra ubicada dentro de la Unidad Ambiental 1, y si bien los técnicos del Departamento Ejecutivo Municipal informan que no se puede aprobar la Documentación Técnica por no cumplir con el FOS y el retiro obligatorio, este Cuerpo Legisferante, analiza y contempla otro ángulo de la situación, pues:</w:t>
      </w:r>
    </w:p>
    <w:p w:rsidR="00BF234F" w:rsidRPr="0043584B" w:rsidRDefault="00A02193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</w:rPr>
        <w:t>1.- Se trata de una obra construida, lo que nos indica que los controles municipales para impedir la realización de una construcción no reglamentaria, fallaron.</w:t>
      </w:r>
    </w:p>
    <w:p w:rsidR="00BF234F" w:rsidRPr="0043584B" w:rsidRDefault="00A02193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</w:rPr>
        <w:t>2.- El Destino original de la propiedad fue la de vivienda única, pero en la misma funciona un pequeño taller, fuente de subsistencia de sus propietarios.</w:t>
      </w:r>
    </w:p>
    <w:p w:rsidR="00BF234F" w:rsidRPr="0043584B" w:rsidRDefault="00A02193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</w:rPr>
        <w:t>3.- La propiedad se encuentra dentro del llamado Barrio Viajantes y el contexto de la mayoría de las viviendas aledañas a esta propiedad, tienen construcciones realizadas hasta la línea Municipal, ya sea con ampliaciones o con la construcciones de garages y cocheras.</w:t>
      </w:r>
    </w:p>
    <w:p w:rsidR="00D358E4" w:rsidRPr="0043584B" w:rsidRDefault="00A02193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</w:rPr>
        <w:t>Que por tratarse la Ordenanza Nº 613, de la norma general, el apartamiento de ella, para casos puntuales, es una facultad exclusiva y excluyente del Concejo Deliberante;</w:t>
      </w:r>
    </w:p>
    <w:p w:rsidR="00D358E4" w:rsidRPr="0043584B" w:rsidRDefault="00A02193" w:rsidP="0043584B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43584B">
        <w:rPr>
          <w:rFonts w:ascii="Times New Roman" w:hAnsi="Times New Roman"/>
          <w:bCs/>
        </w:rPr>
        <w:t xml:space="preserve">POR </w:t>
      </w:r>
      <w:r w:rsidR="00B04A5D" w:rsidRPr="0043584B">
        <w:rPr>
          <w:rFonts w:ascii="Times New Roman" w:hAnsi="Times New Roman"/>
          <w:bCs/>
        </w:rPr>
        <w:t>EL CONCEJO DELIBERANTE SANCIONA CON FUERZA DE ORDENANZA</w:t>
      </w:r>
    </w:p>
    <w:p w:rsidR="0043584B" w:rsidRDefault="00774009" w:rsidP="0043584B">
      <w:pPr>
        <w:pStyle w:val="Textoindependiente"/>
        <w:spacing w:after="200"/>
        <w:rPr>
          <w:rFonts w:ascii="Times New Roman" w:hAnsi="Times New Roman"/>
        </w:rPr>
      </w:pPr>
      <w:r w:rsidRPr="0043584B">
        <w:rPr>
          <w:rFonts w:ascii="Times New Roman" w:hAnsi="Times New Roman"/>
          <w:bCs/>
        </w:rPr>
        <w:t>ARTICULO PRIMERO</w:t>
      </w:r>
      <w:r w:rsidR="00B04A5D" w:rsidRPr="0043584B">
        <w:rPr>
          <w:rFonts w:ascii="Times New Roman" w:hAnsi="Times New Roman"/>
          <w:bCs/>
        </w:rPr>
        <w:t xml:space="preserve">: </w:t>
      </w:r>
      <w:r w:rsidR="00A02193" w:rsidRPr="0043584B">
        <w:rPr>
          <w:rFonts w:ascii="Times New Roman" w:hAnsi="Times New Roman"/>
          <w:bCs/>
        </w:rPr>
        <w:t xml:space="preserve">APRUEBASE </w:t>
      </w:r>
      <w:r w:rsidR="00A02193" w:rsidRPr="0043584B">
        <w:rPr>
          <w:rFonts w:ascii="Times New Roman" w:hAnsi="Times New Roman"/>
        </w:rPr>
        <w:t>por vía de excepción la Documentación Técnica contenida en el Expediente Nº 1236-G-08, correspondiente a planos de obra construida de la propiedad del Sr. Luis Segundo García, identificada con el Padrón Nº 484.511.</w:t>
      </w:r>
    </w:p>
    <w:p w:rsidR="00BF234F" w:rsidRPr="0043584B" w:rsidRDefault="00774009" w:rsidP="0043584B">
      <w:pPr>
        <w:spacing w:after="200"/>
        <w:jc w:val="both"/>
        <w:rPr>
          <w:bCs/>
        </w:rPr>
      </w:pPr>
      <w:r w:rsidRPr="0043584B">
        <w:rPr>
          <w:bCs/>
        </w:rPr>
        <w:t>ARTICULO SEGUNDO</w:t>
      </w:r>
      <w:r w:rsidR="00B04A5D" w:rsidRPr="0043584B">
        <w:rPr>
          <w:bCs/>
        </w:rPr>
        <w:t xml:space="preserve">: </w:t>
      </w:r>
      <w:r w:rsidR="00A02193" w:rsidRPr="0043584B">
        <w:rPr>
          <w:bCs/>
        </w:rPr>
        <w:t>COMUNÍQUESE, REGÍSTRESE Y ARCHÍVESE.</w:t>
      </w:r>
      <w:r w:rsidR="0043584B" w:rsidRPr="0043584B">
        <w:rPr>
          <w:bCs/>
        </w:rPr>
        <w:t xml:space="preserve"> </w:t>
      </w:r>
    </w:p>
    <w:sectPr w:rsidR="00BF234F" w:rsidRPr="0043584B" w:rsidSect="0043584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2193"/>
    <w:rsid w:val="0007190B"/>
    <w:rsid w:val="000C57DB"/>
    <w:rsid w:val="000D3077"/>
    <w:rsid w:val="00130381"/>
    <w:rsid w:val="00181042"/>
    <w:rsid w:val="001B5C39"/>
    <w:rsid w:val="00277708"/>
    <w:rsid w:val="002B21B3"/>
    <w:rsid w:val="002E2C5A"/>
    <w:rsid w:val="0043584B"/>
    <w:rsid w:val="004F5CE7"/>
    <w:rsid w:val="006732AA"/>
    <w:rsid w:val="0071042D"/>
    <w:rsid w:val="007124F9"/>
    <w:rsid w:val="00774009"/>
    <w:rsid w:val="008C4B39"/>
    <w:rsid w:val="00A02193"/>
    <w:rsid w:val="00B04A5D"/>
    <w:rsid w:val="00BF234F"/>
    <w:rsid w:val="00D358E4"/>
    <w:rsid w:val="00E75A57"/>
    <w:rsid w:val="00F67F8B"/>
    <w:rsid w:val="00FF0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34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234F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F234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F234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234F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BF234F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BF234F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2008-12-23T21:49:00Z</cp:lastPrinted>
  <dcterms:created xsi:type="dcterms:W3CDTF">2017-05-11T14:12:00Z</dcterms:created>
  <dcterms:modified xsi:type="dcterms:W3CDTF">2017-06-06T12:03:00Z</dcterms:modified>
</cp:coreProperties>
</file>