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6AE" w:rsidRPr="006D2F56" w:rsidRDefault="00C816AE" w:rsidP="006D2F56">
      <w:pPr>
        <w:pStyle w:val="Textoindependiente"/>
        <w:spacing w:after="200"/>
        <w:jc w:val="right"/>
        <w:rPr>
          <w:rFonts w:ascii="Times New Roman" w:hAnsi="Times New Roman"/>
          <w:bCs/>
        </w:rPr>
      </w:pPr>
      <w:r w:rsidRPr="006D2F56">
        <w:rPr>
          <w:rFonts w:ascii="Times New Roman" w:hAnsi="Times New Roman"/>
          <w:bCs/>
        </w:rPr>
        <w:t>Yerba Buena, 18 de Diciembre de 2008</w:t>
      </w:r>
    </w:p>
    <w:p w:rsidR="00C816AE" w:rsidRPr="006D2F56" w:rsidRDefault="00C816AE" w:rsidP="006D2F56">
      <w:pPr>
        <w:pStyle w:val="Textoindependiente"/>
        <w:spacing w:after="200"/>
        <w:jc w:val="left"/>
        <w:rPr>
          <w:rFonts w:ascii="Times New Roman" w:hAnsi="Times New Roman"/>
          <w:bCs/>
        </w:rPr>
      </w:pPr>
      <w:r w:rsidRPr="006D2F56">
        <w:rPr>
          <w:rFonts w:ascii="Times New Roman" w:hAnsi="Times New Roman"/>
          <w:bCs/>
        </w:rPr>
        <w:t>ORDENANZA Nº 1677</w:t>
      </w:r>
    </w:p>
    <w:p w:rsidR="00E11782" w:rsidRPr="006D2F56" w:rsidRDefault="00C816AE" w:rsidP="006D2F56">
      <w:pPr>
        <w:pStyle w:val="Textoindependiente"/>
        <w:spacing w:after="200"/>
        <w:rPr>
          <w:rFonts w:ascii="Times New Roman" w:hAnsi="Times New Roman"/>
        </w:rPr>
      </w:pPr>
      <w:r w:rsidRPr="006D2F56">
        <w:rPr>
          <w:rFonts w:ascii="Times New Roman" w:hAnsi="Times New Roman"/>
          <w:bCs/>
        </w:rPr>
        <w:t xml:space="preserve">VISTO: </w:t>
      </w:r>
      <w:r w:rsidR="00341682" w:rsidRPr="006D2F56">
        <w:rPr>
          <w:rFonts w:ascii="Times New Roman" w:hAnsi="Times New Roman"/>
        </w:rPr>
        <w:t>El Expediente Nº 279-G-08, mediante el cual la Sra. Silvia Sakran de Gutierrez, propietaria del Inmueble identificado con el Padrón Nº 877.796, solicita una medida de excepción para afectar la misma a propiedad horizontal; y</w:t>
      </w:r>
    </w:p>
    <w:p w:rsidR="008571D7" w:rsidRPr="006D2F56" w:rsidRDefault="00C816AE" w:rsidP="006D2F56">
      <w:pPr>
        <w:pStyle w:val="Textoindependiente"/>
        <w:spacing w:after="200"/>
        <w:rPr>
          <w:rFonts w:ascii="Times New Roman" w:hAnsi="Times New Roman"/>
        </w:rPr>
      </w:pPr>
      <w:r w:rsidRPr="006D2F56">
        <w:rPr>
          <w:rFonts w:ascii="Times New Roman" w:hAnsi="Times New Roman"/>
          <w:bCs/>
        </w:rPr>
        <w:t xml:space="preserve">CONSIDERANDO: </w:t>
      </w:r>
      <w:r w:rsidR="00341682" w:rsidRPr="006D2F56">
        <w:rPr>
          <w:rFonts w:ascii="Times New Roman" w:hAnsi="Times New Roman"/>
        </w:rPr>
        <w:t>Que mediante Expediente Nº 8796-L-08, se efectúa el pedido de factibilidad por ante el Departamento Ejecutivo, la que le fuera denegada por no cumplir con lo dispuesto por Ordenanza Nº 1.058;</w:t>
      </w:r>
    </w:p>
    <w:p w:rsidR="008571D7" w:rsidRPr="006D2F56" w:rsidRDefault="00341682" w:rsidP="006D2F56">
      <w:pPr>
        <w:pStyle w:val="Textoindependiente"/>
        <w:spacing w:after="200"/>
        <w:rPr>
          <w:rFonts w:ascii="Times New Roman" w:hAnsi="Times New Roman"/>
        </w:rPr>
      </w:pPr>
      <w:r w:rsidRPr="006D2F56">
        <w:rPr>
          <w:rFonts w:ascii="Times New Roman" w:hAnsi="Times New Roman"/>
        </w:rPr>
        <w:t>Que la Ordenanza Nº 1058, establece los requisitos para la aplicación del Régimen de propiedad horizontal para construcciones nuevas, introduciendo el Inciso D</w:t>
      </w:r>
      <w:r w:rsidR="006D2F56">
        <w:rPr>
          <w:rFonts w:ascii="Times New Roman" w:hAnsi="Times New Roman"/>
        </w:rPr>
        <w:t xml:space="preserve">) </w:t>
      </w:r>
      <w:r w:rsidR="00C816AE" w:rsidRPr="006D2F56">
        <w:rPr>
          <w:rFonts w:ascii="Times New Roman" w:hAnsi="Times New Roman"/>
        </w:rPr>
        <w:t xml:space="preserve"> </w:t>
      </w:r>
      <w:r w:rsidRPr="006D2F56">
        <w:rPr>
          <w:rFonts w:ascii="Times New Roman" w:hAnsi="Times New Roman"/>
        </w:rPr>
        <w:t>del Punto 2.2.1.2, de la Ordenanza Nº 613/94;</w:t>
      </w:r>
    </w:p>
    <w:p w:rsidR="008571D7" w:rsidRPr="006D2F56" w:rsidRDefault="00341682" w:rsidP="006D2F56">
      <w:pPr>
        <w:pStyle w:val="Textoindependiente"/>
        <w:spacing w:after="200"/>
        <w:rPr>
          <w:rFonts w:ascii="Times New Roman" w:hAnsi="Times New Roman"/>
        </w:rPr>
      </w:pPr>
      <w:r w:rsidRPr="006D2F56">
        <w:rPr>
          <w:rFonts w:ascii="Times New Roman" w:hAnsi="Times New Roman"/>
        </w:rPr>
        <w:t>Que en su presentación la recurrente manifiesta que se trata de una construcción de dos dúplex, adquiridos en el año 2003, pero que lo edificado data desde hace 15 años, lo que nos lleva a deducir que es de aplicación no la Ordenanza Nº 1.058, sino la Ordenanza Nº 613/94, Punto 2.2.1.2, Inciso C</w:t>
      </w:r>
      <w:r w:rsidR="006D2F56">
        <w:rPr>
          <w:rFonts w:ascii="Times New Roman" w:hAnsi="Times New Roman"/>
        </w:rPr>
        <w:t xml:space="preserve">) , </w:t>
      </w:r>
      <w:r w:rsidRPr="006D2F56">
        <w:rPr>
          <w:rFonts w:ascii="Times New Roman" w:hAnsi="Times New Roman"/>
        </w:rPr>
        <w:t xml:space="preserve"> por tratarse de una construcción existente previa a esta Ordenanza;</w:t>
      </w:r>
    </w:p>
    <w:p w:rsidR="008571D7" w:rsidRPr="006D2F56" w:rsidRDefault="00341682" w:rsidP="006D2F56">
      <w:pPr>
        <w:pStyle w:val="Textoindependiente"/>
        <w:spacing w:after="200"/>
        <w:rPr>
          <w:rFonts w:ascii="Times New Roman" w:hAnsi="Times New Roman"/>
        </w:rPr>
      </w:pPr>
      <w:r w:rsidRPr="006D2F56">
        <w:rPr>
          <w:rFonts w:ascii="Times New Roman" w:hAnsi="Times New Roman"/>
        </w:rPr>
        <w:t>Que la propiedad se encuentra ubicada en calle República del Líbano Nº 850, zona en donde la mayoría de los terrenos tienen medidas inferiores a los exigidos para la misma, por tratarse de una urbanización aprobada por excepción, por lo que las medidas propuestas en croquis de consulta, no desdice con el paisaje urbanístico;</w:t>
      </w:r>
    </w:p>
    <w:p w:rsidR="00E11782" w:rsidRPr="006D2F56" w:rsidRDefault="00341682" w:rsidP="006D2F56">
      <w:pPr>
        <w:pStyle w:val="Textoindependiente"/>
        <w:spacing w:after="200"/>
        <w:rPr>
          <w:rFonts w:ascii="Times New Roman" w:hAnsi="Times New Roman"/>
        </w:rPr>
      </w:pPr>
      <w:r w:rsidRPr="006D2F56">
        <w:rPr>
          <w:rFonts w:ascii="Times New Roman" w:hAnsi="Times New Roman"/>
        </w:rPr>
        <w:t>Que por tratarse la Ordenanza Nº 613, de la norma general, el apartamiento de ella, para casos puntuales, es una facultad exclusiva y excluyente del Concejo Deliberante;</w:t>
      </w:r>
    </w:p>
    <w:p w:rsidR="00E11782" w:rsidRPr="006D2F56" w:rsidRDefault="00341682" w:rsidP="006D2F56">
      <w:pPr>
        <w:pStyle w:val="Textoindependiente"/>
        <w:spacing w:after="200"/>
        <w:jc w:val="center"/>
        <w:rPr>
          <w:rFonts w:ascii="Times New Roman" w:hAnsi="Times New Roman"/>
          <w:bCs/>
        </w:rPr>
      </w:pPr>
      <w:r w:rsidRPr="006D2F56">
        <w:rPr>
          <w:rFonts w:ascii="Times New Roman" w:hAnsi="Times New Roman"/>
          <w:bCs/>
        </w:rPr>
        <w:t xml:space="preserve">POR </w:t>
      </w:r>
      <w:r w:rsidR="00C816AE" w:rsidRPr="006D2F56">
        <w:rPr>
          <w:rFonts w:ascii="Times New Roman" w:hAnsi="Times New Roman"/>
          <w:bCs/>
        </w:rPr>
        <w:t>EL CONCEJO DELIBERANTE SANCIONA CON FUERZA DE ORDENANZA</w:t>
      </w:r>
    </w:p>
    <w:p w:rsidR="006D2F56" w:rsidRDefault="00802A8B" w:rsidP="006D2F56">
      <w:pPr>
        <w:pStyle w:val="Textoindependiente"/>
        <w:spacing w:after="200"/>
        <w:rPr>
          <w:rFonts w:ascii="Times New Roman" w:hAnsi="Times New Roman"/>
        </w:rPr>
      </w:pPr>
      <w:r w:rsidRPr="006D2F56">
        <w:rPr>
          <w:rFonts w:ascii="Times New Roman" w:hAnsi="Times New Roman"/>
          <w:bCs/>
        </w:rPr>
        <w:t>ARTICULO PRIMERO</w:t>
      </w:r>
      <w:r w:rsidR="00C816AE" w:rsidRPr="006D2F56">
        <w:rPr>
          <w:rFonts w:ascii="Times New Roman" w:hAnsi="Times New Roman"/>
          <w:bCs/>
        </w:rPr>
        <w:t xml:space="preserve">: </w:t>
      </w:r>
      <w:r w:rsidR="00341682" w:rsidRPr="006D2F56">
        <w:rPr>
          <w:rFonts w:ascii="Times New Roman" w:hAnsi="Times New Roman"/>
          <w:bCs/>
        </w:rPr>
        <w:t xml:space="preserve">APRUEBASE </w:t>
      </w:r>
      <w:r w:rsidR="00341682" w:rsidRPr="006D2F56">
        <w:rPr>
          <w:rFonts w:ascii="Times New Roman" w:hAnsi="Times New Roman"/>
        </w:rPr>
        <w:t>por vía de excepción la afectación bajo el Régimen de Propiedad Horizontal del Inmueble identificado con el Padrón Nº 877.796, propiedad de la Sra. Silvia Sakrán de Gutierrez, según consulta efectuada mediante Expediente Nº 8.796-M17-L-08.</w:t>
      </w:r>
    </w:p>
    <w:p w:rsidR="008571D7" w:rsidRPr="006D2F56" w:rsidRDefault="00802A8B" w:rsidP="006D2F56">
      <w:pPr>
        <w:spacing w:after="200"/>
        <w:jc w:val="both"/>
        <w:rPr>
          <w:bCs/>
        </w:rPr>
      </w:pPr>
      <w:r w:rsidRPr="006D2F56">
        <w:rPr>
          <w:bCs/>
        </w:rPr>
        <w:t>ARTICULO SEGUNDO</w:t>
      </w:r>
      <w:r w:rsidR="00C816AE" w:rsidRPr="006D2F56">
        <w:rPr>
          <w:bCs/>
        </w:rPr>
        <w:t xml:space="preserve">: </w:t>
      </w:r>
      <w:r w:rsidR="00341682" w:rsidRPr="006D2F56">
        <w:rPr>
          <w:bCs/>
        </w:rPr>
        <w:t>COMUNÍQUESE, REGÍSTRESE Y ARCHÍVESE.</w:t>
      </w:r>
      <w:r w:rsidR="006D2F56" w:rsidRPr="006D2F56">
        <w:rPr>
          <w:bCs/>
        </w:rPr>
        <w:t xml:space="preserve"> </w:t>
      </w:r>
    </w:p>
    <w:sectPr w:rsidR="008571D7" w:rsidRPr="006D2F56" w:rsidSect="006D2F56">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1682"/>
    <w:rsid w:val="001A6BD4"/>
    <w:rsid w:val="00221481"/>
    <w:rsid w:val="00297580"/>
    <w:rsid w:val="0032100F"/>
    <w:rsid w:val="00341682"/>
    <w:rsid w:val="003A3462"/>
    <w:rsid w:val="004654B5"/>
    <w:rsid w:val="004D0D3D"/>
    <w:rsid w:val="004F2D09"/>
    <w:rsid w:val="006D2F56"/>
    <w:rsid w:val="007D73A6"/>
    <w:rsid w:val="00802A8B"/>
    <w:rsid w:val="008571D7"/>
    <w:rsid w:val="009D3D31"/>
    <w:rsid w:val="00A37FCF"/>
    <w:rsid w:val="00AA34DB"/>
    <w:rsid w:val="00C816AE"/>
    <w:rsid w:val="00D86749"/>
    <w:rsid w:val="00E11782"/>
    <w:rsid w:val="00F65738"/>
    <w:rsid w:val="00F70C57"/>
    <w:rsid w:val="00FC44CB"/>
    <w:rsid w:val="00FF7B9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1D7"/>
    <w:rPr>
      <w:sz w:val="24"/>
      <w:szCs w:val="24"/>
      <w:lang w:val="es-ES" w:eastAsia="es-ES"/>
    </w:rPr>
  </w:style>
  <w:style w:type="paragraph" w:styleId="Ttulo1">
    <w:name w:val="heading 1"/>
    <w:basedOn w:val="Normal"/>
    <w:next w:val="Normal"/>
    <w:qFormat/>
    <w:rsid w:val="008571D7"/>
    <w:pPr>
      <w:keepNext/>
      <w:jc w:val="center"/>
      <w:outlineLvl w:val="0"/>
    </w:pPr>
    <w:rPr>
      <w:b/>
      <w:bCs/>
      <w:u w:val="single"/>
    </w:rPr>
  </w:style>
  <w:style w:type="paragraph" w:styleId="Ttulo4">
    <w:name w:val="heading 4"/>
    <w:basedOn w:val="Normal"/>
    <w:next w:val="Normal"/>
    <w:qFormat/>
    <w:rsid w:val="008571D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571D7"/>
    <w:pPr>
      <w:jc w:val="both"/>
    </w:pPr>
    <w:rPr>
      <w:rFonts w:ascii="Century" w:hAnsi="Century"/>
      <w:lang w:val="es-AR"/>
    </w:rPr>
  </w:style>
  <w:style w:type="paragraph" w:styleId="Ttulo">
    <w:name w:val="Title"/>
    <w:basedOn w:val="Normal"/>
    <w:qFormat/>
    <w:rsid w:val="008571D7"/>
    <w:pPr>
      <w:jc w:val="center"/>
    </w:pPr>
    <w:rPr>
      <w:rFonts w:ascii="Century" w:hAnsi="Century"/>
      <w:b/>
      <w:bCs/>
      <w:u w:val="single"/>
      <w:lang w:val="es-AR"/>
    </w:rPr>
  </w:style>
  <w:style w:type="paragraph" w:styleId="Sangradetextonormal">
    <w:name w:val="Body Text Indent"/>
    <w:basedOn w:val="Normal"/>
    <w:semiHidden/>
    <w:rsid w:val="008571D7"/>
    <w:pPr>
      <w:ind w:firstLine="1800"/>
      <w:jc w:val="both"/>
    </w:pPr>
    <w:rPr>
      <w:lang w:val="es-AR"/>
    </w:rPr>
  </w:style>
  <w:style w:type="paragraph" w:styleId="Sangra2detindependiente">
    <w:name w:val="Body Text Indent 2"/>
    <w:basedOn w:val="Normal"/>
    <w:semiHidden/>
    <w:rsid w:val="008571D7"/>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1651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2008-12-23T21:49:00Z</cp:lastPrinted>
  <dcterms:created xsi:type="dcterms:W3CDTF">2017-05-11T14:12:00Z</dcterms:created>
  <dcterms:modified xsi:type="dcterms:W3CDTF">2017-06-06T12:03:00Z</dcterms:modified>
</cp:coreProperties>
</file>