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5D23" w:rsidRPr="001E5D7C" w:rsidRDefault="00B05D23" w:rsidP="001E5D7C">
      <w:pPr>
        <w:spacing w:after="200"/>
        <w:jc w:val="right"/>
      </w:pPr>
      <w:r w:rsidRPr="001E5D7C">
        <w:t>Yerba Buena, 31 de Agosto de 2010</w:t>
      </w:r>
    </w:p>
    <w:p w:rsidR="00B05D23" w:rsidRPr="001E5D7C" w:rsidRDefault="00B05D23" w:rsidP="001E5D7C">
      <w:pPr>
        <w:spacing w:after="200"/>
      </w:pPr>
      <w:r w:rsidRPr="001E5D7C">
        <w:t>ORDENANZA Nº 1785</w:t>
      </w:r>
    </w:p>
    <w:p w:rsidR="003309B1" w:rsidRPr="001E5D7C" w:rsidRDefault="00B05D23" w:rsidP="001E5D7C">
      <w:pPr>
        <w:spacing w:after="200"/>
        <w:jc w:val="both"/>
      </w:pPr>
      <w:r w:rsidRPr="001E5D7C">
        <w:t xml:space="preserve">VISTO: </w:t>
      </w:r>
      <w:r w:rsidR="00661390" w:rsidRPr="001E5D7C">
        <w:t>El Decreto Provincial Nº 4346/1 del 29-12-09 y las Ordenanzas Nº 1754 y 1769; y</w:t>
      </w:r>
    </w:p>
    <w:p w:rsidR="00661390" w:rsidRPr="001E5D7C" w:rsidRDefault="00B05D23" w:rsidP="001E5D7C">
      <w:pPr>
        <w:spacing w:after="200"/>
        <w:jc w:val="both"/>
      </w:pPr>
      <w:r w:rsidRPr="001E5D7C">
        <w:t xml:space="preserve">CONSIDERANDO: </w:t>
      </w:r>
      <w:r w:rsidR="00661390" w:rsidRPr="001E5D7C">
        <w:t>Que mediante Decreto Provincial Nº 4361-1 del 29-12-09 emitido por el Poder Ejecutivo Provincial en su Artículo Primero dis</w:t>
      </w:r>
      <w:r w:rsidR="00CC1C08" w:rsidRPr="001E5D7C">
        <w:t xml:space="preserve">pone que aquellos agentes de la </w:t>
      </w:r>
      <w:r w:rsidR="00661390" w:rsidRPr="001E5D7C">
        <w:t>Administración Pública que revistan en carácter de personal Transitorio o Contratado y que al 31-12-09 cuenten con una antigüedad no menor de 3</w:t>
      </w:r>
      <w:r w:rsidRPr="001E5D7C">
        <w:t xml:space="preserve"> </w:t>
      </w:r>
      <w:r w:rsidR="001E5D7C">
        <w:t xml:space="preserve">                    (</w:t>
      </w:r>
      <w:r w:rsidR="00661390" w:rsidRPr="001E5D7C">
        <w:t>tres</w:t>
      </w:r>
      <w:r w:rsidR="001E5D7C">
        <w:t xml:space="preserve">) </w:t>
      </w:r>
      <w:r w:rsidRPr="001E5D7C">
        <w:t xml:space="preserve"> </w:t>
      </w:r>
      <w:r w:rsidR="00661390" w:rsidRPr="001E5D7C">
        <w:t xml:space="preserve">años ininterrumpido en la Administración Pública </w:t>
      </w:r>
      <w:r w:rsidR="00CC1C08" w:rsidRPr="001E5D7C">
        <w:t>Provincial, que perciban una remuneración equivalente y/o equiparada a la Categoría de Escalafón General de la Administración Pública Provincial inferior a la 19 inclusive – quedarán titularizados en la categoría que revisten;</w:t>
      </w:r>
    </w:p>
    <w:p w:rsidR="00CC1C08" w:rsidRPr="001E5D7C" w:rsidRDefault="00CC1C08" w:rsidP="001E5D7C">
      <w:pPr>
        <w:spacing w:after="200"/>
        <w:jc w:val="both"/>
      </w:pPr>
      <w:r w:rsidRPr="001E5D7C">
        <w:t>Que mediante Ordenanza Nº 1754 esta Municipalidad se adhiere al Decreto Provincial Nº 4346 – 1 del 29-12-09 en todos sus términos;</w:t>
      </w:r>
    </w:p>
    <w:p w:rsidR="00CC1C08" w:rsidRPr="001E5D7C" w:rsidRDefault="00CC1C08" w:rsidP="001E5D7C">
      <w:pPr>
        <w:spacing w:after="200"/>
        <w:jc w:val="both"/>
      </w:pPr>
      <w:r w:rsidRPr="001E5D7C">
        <w:t>Que mediante Decreto Nº 173 del 28 de Abril de 2010 se promulga la Ordenanza mencionada en el párrafo anterior;</w:t>
      </w:r>
    </w:p>
    <w:p w:rsidR="00CC1C08" w:rsidRPr="001E5D7C" w:rsidRDefault="009E0634" w:rsidP="001E5D7C">
      <w:pPr>
        <w:spacing w:after="200"/>
        <w:jc w:val="both"/>
      </w:pPr>
      <w:r w:rsidRPr="001E5D7C">
        <w:t xml:space="preserve">Que mediante Decreto 331 del 30 de junio de 2010 se promulga la Ordenanza Nº </w:t>
      </w:r>
      <w:r w:rsidR="00B534D7" w:rsidRPr="001E5D7C">
        <w:t>1769 que aprueba el Presupuesto Municipal año 2010, según cuadro de Resumen Consolidado y Anexos A,B,C,D,E,F,G, y H</w:t>
      </w:r>
      <w:r w:rsidR="00B05D23" w:rsidRPr="001E5D7C">
        <w:t xml:space="preserve"> </w:t>
      </w:r>
      <w:r w:rsidR="001E5D7C">
        <w:t xml:space="preserve">                    (</w:t>
      </w:r>
      <w:r w:rsidR="00B534D7" w:rsidRPr="001E5D7C">
        <w:t xml:space="preserve">Planta de cargos; la cual fuera ampliada para cumplir con el Decreto Provincial </w:t>
      </w:r>
      <w:r w:rsidR="005E6D7F" w:rsidRPr="001E5D7C">
        <w:t>Nº</w:t>
      </w:r>
      <w:r w:rsidR="00B534D7" w:rsidRPr="001E5D7C">
        <w:t xml:space="preserve"> 4346-1</w:t>
      </w:r>
      <w:r w:rsidR="001E5D7C">
        <w:t xml:space="preserve">) ; </w:t>
      </w:r>
    </w:p>
    <w:p w:rsidR="00C543E4" w:rsidRPr="001E5D7C" w:rsidRDefault="00B534D7" w:rsidP="001E5D7C">
      <w:pPr>
        <w:spacing w:after="200"/>
        <w:jc w:val="both"/>
      </w:pPr>
      <w:r w:rsidRPr="001E5D7C">
        <w:t>Que en el Concejo Deliberante hay empleados que revisten como personal transitorio</w:t>
      </w:r>
      <w:r w:rsidR="00C543E4" w:rsidRPr="001E5D7C">
        <w:t xml:space="preserve"> y contratado que reúnen los requisitos exigidos por el Decreto Provincial citado;</w:t>
      </w:r>
    </w:p>
    <w:p w:rsidR="00B534D7" w:rsidRPr="001E5D7C" w:rsidRDefault="00C543E4" w:rsidP="001E5D7C">
      <w:pPr>
        <w:spacing w:after="200"/>
        <w:jc w:val="both"/>
      </w:pPr>
      <w:r w:rsidRPr="001E5D7C">
        <w:t>Que la Ley 5473 Título VI Personal no permanente,</w:t>
      </w:r>
      <w:r w:rsidR="003309B1" w:rsidRPr="001E5D7C">
        <w:t xml:space="preserve"> </w:t>
      </w:r>
      <w:r w:rsidRPr="001E5D7C">
        <w:t>en los artículos 43 y 45 referido a personal transitorio</w:t>
      </w:r>
      <w:r w:rsidR="00B534D7" w:rsidRPr="001E5D7C">
        <w:t>, claramente establece que gozara de los mismos derechos y tendrá las mismas obligaciones que el personal permanente a excepción de a</w:t>
      </w:r>
      <w:r w:rsidR="001E5D7C">
        <w:t xml:space="preserve">) </w:t>
      </w:r>
      <w:r w:rsidR="00B05D23" w:rsidRPr="001E5D7C">
        <w:t xml:space="preserve"> </w:t>
      </w:r>
      <w:r w:rsidR="00B534D7" w:rsidRPr="001E5D7C">
        <w:t>Estabilidad ……etc.;</w:t>
      </w:r>
    </w:p>
    <w:p w:rsidR="00B534D7" w:rsidRPr="001E5D7C" w:rsidRDefault="00B534D7" w:rsidP="001E5D7C">
      <w:pPr>
        <w:spacing w:after="200"/>
        <w:jc w:val="both"/>
      </w:pPr>
      <w:r w:rsidRPr="001E5D7C">
        <w:t xml:space="preserve">Que el decreto 4346-1 dictó una normativa </w:t>
      </w:r>
      <w:r w:rsidR="009A1EC0" w:rsidRPr="001E5D7C">
        <w:t xml:space="preserve">de excepción a la regla general establecida por el artículo 45 </w:t>
      </w:r>
      <w:r w:rsidR="005E6D7F" w:rsidRPr="001E5D7C">
        <w:t>Inc.</w:t>
      </w:r>
      <w:r w:rsidR="009A1EC0" w:rsidRPr="001E5D7C">
        <w:t xml:space="preserve"> a</w:t>
      </w:r>
      <w:r w:rsidR="001E5D7C">
        <w:t xml:space="preserve">) </w:t>
      </w:r>
      <w:r w:rsidR="00B05D23" w:rsidRPr="001E5D7C">
        <w:t xml:space="preserve"> </w:t>
      </w:r>
      <w:r w:rsidR="009A1EC0" w:rsidRPr="001E5D7C">
        <w:t xml:space="preserve">de la Ley 5473, y por ende, admite la estabilidad de aquellos empleados que cumplan con </w:t>
      </w:r>
      <w:r w:rsidR="00C543E4" w:rsidRPr="001E5D7C">
        <w:t>los requisitos exigidos por el D</w:t>
      </w:r>
      <w:r w:rsidR="009A1EC0" w:rsidRPr="001E5D7C">
        <w:t>ecreto de referencia al 31-12-09;</w:t>
      </w:r>
    </w:p>
    <w:p w:rsidR="009A1EC0" w:rsidRPr="001E5D7C" w:rsidRDefault="00C543E4" w:rsidP="001E5D7C">
      <w:pPr>
        <w:spacing w:after="200"/>
        <w:jc w:val="both"/>
      </w:pPr>
      <w:r w:rsidRPr="001E5D7C">
        <w:t>Que en esta cuestión el Departamento Ejecutivo Municipal</w:t>
      </w:r>
      <w:r w:rsidR="009A1EC0" w:rsidRPr="001E5D7C">
        <w:t xml:space="preserve"> ha sentado precedente mediante la incorporación a planta permanente de empleados temporarios y contratados, tanto en la Ordenanza </w:t>
      </w:r>
      <w:r w:rsidR="005E6D7F" w:rsidRPr="001E5D7C">
        <w:t>Nº</w:t>
      </w:r>
      <w:r w:rsidRPr="001E5D7C">
        <w:t xml:space="preserve"> 1488 Artículo T</w:t>
      </w:r>
      <w:r w:rsidR="00D477BD" w:rsidRPr="001E5D7C">
        <w:t>ercero, de fecha 16 de D</w:t>
      </w:r>
      <w:r w:rsidR="009A1EC0" w:rsidRPr="001E5D7C">
        <w:t>iciembre de 2005; como en la N</w:t>
      </w:r>
      <w:r w:rsidR="00D477BD" w:rsidRPr="001E5D7C">
        <w:t>º 1545 de fecha 28 de S</w:t>
      </w:r>
      <w:r w:rsidR="009A1EC0" w:rsidRPr="001E5D7C">
        <w:t xml:space="preserve">etiembre de 2006 y la Nº 1623 del 10 de </w:t>
      </w:r>
      <w:r w:rsidR="00D477BD" w:rsidRPr="001E5D7C">
        <w:t>J</w:t>
      </w:r>
      <w:r w:rsidR="009A1EC0" w:rsidRPr="001E5D7C">
        <w:t>ulio de 2008;</w:t>
      </w:r>
    </w:p>
    <w:p w:rsidR="003309B1" w:rsidRPr="001E5D7C" w:rsidRDefault="009A1EC0" w:rsidP="001E5D7C">
      <w:pPr>
        <w:spacing w:after="200"/>
        <w:jc w:val="both"/>
      </w:pPr>
      <w:r w:rsidRPr="001E5D7C">
        <w:t xml:space="preserve">Que por razones de equidad y justicia corresponde dictar el instrumento legal que incorpore como personal Permanente de la Municipalidad de Yerba Buena, en la planta de cargos ampliada mediante </w:t>
      </w:r>
      <w:r w:rsidR="00E147CE" w:rsidRPr="001E5D7C">
        <w:t xml:space="preserve">Ordenanza Nº 1769 al personal transitorio y/o contratado de </w:t>
      </w:r>
      <w:r w:rsidR="008B0E38" w:rsidRPr="001E5D7C">
        <w:t>B</w:t>
      </w:r>
      <w:r w:rsidR="00E147CE" w:rsidRPr="001E5D7C">
        <w:t>loques del Honorable Concejo Deliberante, que reúna los requisitos del Decreto Ley 4346/1;</w:t>
      </w:r>
    </w:p>
    <w:p w:rsidR="003309B1" w:rsidRPr="001E5D7C" w:rsidRDefault="00F71C9C" w:rsidP="001E5D7C">
      <w:pPr>
        <w:spacing w:after="200"/>
        <w:jc w:val="center"/>
      </w:pPr>
      <w:r w:rsidRPr="001E5D7C">
        <w:t>EL CONCEJO</w:t>
      </w:r>
      <w:r w:rsidR="00B05D23" w:rsidRPr="001E5D7C">
        <w:t xml:space="preserve"> DELIBERANTE SANCIONA CON FUERZA DE ORDENANZA</w:t>
      </w:r>
    </w:p>
    <w:p w:rsidR="001E5D7C" w:rsidRDefault="00913E67" w:rsidP="001E5D7C">
      <w:pPr>
        <w:spacing w:after="200"/>
        <w:jc w:val="both"/>
      </w:pPr>
      <w:r w:rsidRPr="001E5D7C">
        <w:lastRenderedPageBreak/>
        <w:t>ARTICULO PRIMERO</w:t>
      </w:r>
      <w:r w:rsidR="00B05D23" w:rsidRPr="001E5D7C">
        <w:t xml:space="preserve">: </w:t>
      </w:r>
      <w:r w:rsidR="00E147CE" w:rsidRPr="001E5D7C">
        <w:t xml:space="preserve">DISPONESE la inclusión en planta permanente del Departamento Ejecutivo Municipal al personal transitorio y/o contratado de </w:t>
      </w:r>
      <w:r w:rsidR="008B0E38" w:rsidRPr="001E5D7C">
        <w:t>B</w:t>
      </w:r>
      <w:r w:rsidR="00E147CE" w:rsidRPr="001E5D7C">
        <w:t>loques del Honorable Concejo Deliberante que cumpla con los requisitos establecidos en el Decreto Provincial Nº 4346/1.</w:t>
      </w:r>
    </w:p>
    <w:p w:rsidR="001E5D7C" w:rsidRDefault="00913E67" w:rsidP="001E5D7C">
      <w:pPr>
        <w:spacing w:after="200"/>
        <w:jc w:val="both"/>
      </w:pPr>
      <w:r w:rsidRPr="001E5D7C">
        <w:t>ARTICULO SEGUNDO</w:t>
      </w:r>
      <w:r w:rsidR="00B05D23" w:rsidRPr="001E5D7C">
        <w:t xml:space="preserve">: </w:t>
      </w:r>
      <w:r w:rsidR="00E147CE" w:rsidRPr="001E5D7C">
        <w:t>Las personas que cumplen con estos requisi</w:t>
      </w:r>
      <w:r w:rsidR="00F23E99" w:rsidRPr="001E5D7C">
        <w:t>tos son las que se detallan en A</w:t>
      </w:r>
      <w:r w:rsidR="00E147CE" w:rsidRPr="001E5D7C">
        <w:t>nexo que forma parte integrante de esta Ordenanza.</w:t>
      </w:r>
    </w:p>
    <w:p w:rsidR="001E5D7C" w:rsidRDefault="00913E67" w:rsidP="001E5D7C">
      <w:pPr>
        <w:spacing w:after="200"/>
        <w:jc w:val="both"/>
      </w:pPr>
      <w:r w:rsidRPr="001E5D7C">
        <w:t>ARTICULO TERCERO</w:t>
      </w:r>
      <w:r w:rsidR="00B05D23" w:rsidRPr="001E5D7C">
        <w:t xml:space="preserve">: </w:t>
      </w:r>
      <w:r w:rsidR="00E147CE" w:rsidRPr="001E5D7C">
        <w:t xml:space="preserve">COMUNIQUESE, REGISTRESE Y </w:t>
      </w:r>
      <w:r w:rsidR="00F31221" w:rsidRPr="001E5D7C">
        <w:t>ARCHIVESE.</w:t>
      </w:r>
    </w:p>
    <w:p w:rsidR="003309B1" w:rsidRPr="001E5D7C" w:rsidRDefault="001C3FCE" w:rsidP="001E5D7C">
      <w:pPr>
        <w:spacing w:after="200"/>
        <w:jc w:val="center"/>
        <w:rPr>
          <w:bCs/>
        </w:rPr>
      </w:pPr>
      <w:r w:rsidRPr="001E5D7C">
        <w:rPr>
          <w:bCs/>
        </w:rPr>
        <w:t>A N E X O</w:t>
      </w:r>
    </w:p>
    <w:p w:rsidR="005E6D7F" w:rsidRPr="001E5D7C" w:rsidRDefault="005E6D7F" w:rsidP="001E5D7C">
      <w:pPr>
        <w:spacing w:after="200"/>
        <w:jc w:val="both"/>
        <w:rPr>
          <w:bCs/>
        </w:rPr>
      </w:pPr>
    </w:p>
    <w:tbl>
      <w:tblPr>
        <w:tblStyle w:val="Tablaconcuadrcula"/>
        <w:tblW w:w="0" w:type="auto"/>
        <w:tblLayout w:type="fixed"/>
        <w:tblLook w:val="01E0"/>
      </w:tblPr>
      <w:tblGrid>
        <w:gridCol w:w="3708"/>
        <w:gridCol w:w="2700"/>
        <w:gridCol w:w="1260"/>
        <w:gridCol w:w="1260"/>
      </w:tblGrid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</w:p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APELLIDO Y NOMBRE</w:t>
            </w:r>
          </w:p>
          <w:p w:rsidR="005E6D7F" w:rsidRPr="001E5D7C" w:rsidRDefault="005E6D7F" w:rsidP="001E5D7C">
            <w:pPr>
              <w:spacing w:after="200"/>
            </w:pP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</w:p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D.N.I. Nº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</w:p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CATEG.</w:t>
            </w:r>
          </w:p>
          <w:p w:rsidR="005E6D7F" w:rsidRPr="001E5D7C" w:rsidRDefault="005E6D7F" w:rsidP="001E5D7C">
            <w:pPr>
              <w:spacing w:after="200"/>
              <w:rPr>
                <w:bCs/>
              </w:rPr>
            </w:pP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</w:p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CODIGO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Aguirre, Ángel Adrián</w:t>
            </w: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20.163.305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15</w:t>
            </w:r>
          </w:p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3174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Herrera, Fabio Orlando</w:t>
            </w: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24.075.413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15</w:t>
            </w:r>
          </w:p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3173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Ibarra, Juan Ramón</w:t>
            </w: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14.359.880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15</w:t>
            </w:r>
          </w:p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3171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López, María Silvia</w:t>
            </w: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23.828.394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15</w:t>
            </w:r>
          </w:p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3172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Martínez, Elizabeth del Carmen</w:t>
            </w: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26.578.784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15</w:t>
            </w:r>
          </w:p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3175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Soria, Reinaldo Alberto</w:t>
            </w: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16.039.658</w:t>
            </w:r>
          </w:p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15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3170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Bustos, Elida del Valle</w:t>
            </w: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14.966.703</w:t>
            </w:r>
          </w:p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19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3120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Arriazu, Jorge Daniel</w:t>
            </w: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16.993.729</w:t>
            </w:r>
          </w:p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15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3007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Graciano, Ángel Reinaldo</w:t>
            </w: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17.377.709</w:t>
            </w:r>
          </w:p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15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3064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lastRenderedPageBreak/>
              <w:t>Mateo, Carmen María</w:t>
            </w:r>
          </w:p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11.238.376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15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3038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Nieva, Sandra Rosa</w:t>
            </w:r>
          </w:p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18.680.495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15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3107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Décima, Sara Isabel</w:t>
            </w:r>
          </w:p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10.950.080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15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3019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Egües, Raúl Armando</w:t>
            </w:r>
          </w:p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10.791.141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15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3001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1C3FCE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Salomón, Juan Pablo</w:t>
            </w:r>
          </w:p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</w:p>
        </w:tc>
        <w:tc>
          <w:tcPr>
            <w:tcW w:w="2700" w:type="dxa"/>
          </w:tcPr>
          <w:p w:rsidR="005E6D7F" w:rsidRPr="001E5D7C" w:rsidRDefault="001C3FCE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29.788.479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15</w:t>
            </w:r>
          </w:p>
        </w:tc>
        <w:tc>
          <w:tcPr>
            <w:tcW w:w="1260" w:type="dxa"/>
          </w:tcPr>
          <w:p w:rsidR="005E6D7F" w:rsidRPr="001E5D7C" w:rsidRDefault="001C3FCE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3184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Salvatierra, Amílcar Roberto</w:t>
            </w:r>
          </w:p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13.475.435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15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3012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Garolera, Gabriela del Valle</w:t>
            </w:r>
          </w:p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26.447.027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15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3096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Carrizo, Antonio Ricardo</w:t>
            </w:r>
          </w:p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20.760.555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19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3084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Zurita, José Daniel</w:t>
            </w:r>
          </w:p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16.691.825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19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3138</w:t>
            </w:r>
          </w:p>
        </w:tc>
      </w:tr>
      <w:tr w:rsidR="005E6D7F" w:rsidRPr="001E5D7C" w:rsidTr="001C3FCE">
        <w:tc>
          <w:tcPr>
            <w:tcW w:w="3708" w:type="dxa"/>
          </w:tcPr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  <w:r w:rsidRPr="001E5D7C">
              <w:rPr>
                <w:bCs/>
              </w:rPr>
              <w:t>Guerrero, Luis Alberto</w:t>
            </w:r>
          </w:p>
          <w:p w:rsidR="005E6D7F" w:rsidRPr="001E5D7C" w:rsidRDefault="005E6D7F" w:rsidP="001E5D7C">
            <w:pPr>
              <w:spacing w:after="200"/>
              <w:jc w:val="both"/>
              <w:rPr>
                <w:bCs/>
              </w:rPr>
            </w:pPr>
          </w:p>
        </w:tc>
        <w:tc>
          <w:tcPr>
            <w:tcW w:w="270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16.039.455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19</w:t>
            </w:r>
          </w:p>
        </w:tc>
        <w:tc>
          <w:tcPr>
            <w:tcW w:w="1260" w:type="dxa"/>
          </w:tcPr>
          <w:p w:rsidR="005E6D7F" w:rsidRPr="001E5D7C" w:rsidRDefault="005E6D7F" w:rsidP="001E5D7C">
            <w:pPr>
              <w:spacing w:after="200"/>
              <w:jc w:val="center"/>
              <w:rPr>
                <w:bCs/>
              </w:rPr>
            </w:pPr>
            <w:r w:rsidRPr="001E5D7C">
              <w:rPr>
                <w:bCs/>
              </w:rPr>
              <w:t>3139</w:t>
            </w:r>
          </w:p>
        </w:tc>
      </w:tr>
    </w:tbl>
    <w:p w:rsidR="001C3FCE" w:rsidRPr="001E5D7C" w:rsidRDefault="001C3FCE" w:rsidP="001E5D7C">
      <w:pPr>
        <w:spacing w:after="200"/>
        <w:jc w:val="both"/>
      </w:pPr>
    </w:p>
    <w:sectPr w:rsidR="001C3FCE" w:rsidRPr="001E5D7C" w:rsidSect="001E5D7C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61390"/>
    <w:rsid w:val="00083E4F"/>
    <w:rsid w:val="000A1DA5"/>
    <w:rsid w:val="00100E1B"/>
    <w:rsid w:val="001738A0"/>
    <w:rsid w:val="001C3FCE"/>
    <w:rsid w:val="001E5D7C"/>
    <w:rsid w:val="002321E4"/>
    <w:rsid w:val="003309B1"/>
    <w:rsid w:val="003338DF"/>
    <w:rsid w:val="0038627E"/>
    <w:rsid w:val="00415921"/>
    <w:rsid w:val="004668CB"/>
    <w:rsid w:val="00481A24"/>
    <w:rsid w:val="005E6D7F"/>
    <w:rsid w:val="00631EB9"/>
    <w:rsid w:val="00655CD6"/>
    <w:rsid w:val="00661390"/>
    <w:rsid w:val="007F2714"/>
    <w:rsid w:val="008B0E38"/>
    <w:rsid w:val="00913E67"/>
    <w:rsid w:val="009A1EC0"/>
    <w:rsid w:val="009D17B7"/>
    <w:rsid w:val="009E0634"/>
    <w:rsid w:val="00B05D23"/>
    <w:rsid w:val="00B22445"/>
    <w:rsid w:val="00B534D7"/>
    <w:rsid w:val="00C543E4"/>
    <w:rsid w:val="00C773E6"/>
    <w:rsid w:val="00CC1C08"/>
    <w:rsid w:val="00CD23E0"/>
    <w:rsid w:val="00D477BD"/>
    <w:rsid w:val="00D92784"/>
    <w:rsid w:val="00DB0EF2"/>
    <w:rsid w:val="00DC4876"/>
    <w:rsid w:val="00E147CE"/>
    <w:rsid w:val="00F148E2"/>
    <w:rsid w:val="00F16BBF"/>
    <w:rsid w:val="00F23E99"/>
    <w:rsid w:val="00F31221"/>
    <w:rsid w:val="00F71C9C"/>
    <w:rsid w:val="00FA32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B0EF2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E147C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147C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E6D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31 DE AGOSTO DE 2010</vt:lpstr>
    </vt:vector>
  </TitlesOfParts>
  <Company>WindowsWolf.com.ar</Company>
  <LinksUpToDate>false</LinksUpToDate>
  <CharactersWithSpaces>4088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31 DE AGOSTO DE 2010</dc:title>
  <dc:subject/>
  <dc:creator>Wolf</dc:creator>
  <cp:keywords/>
  <dc:description/>
  <cp:lastModifiedBy>usuario</cp:lastModifiedBy>
  <cp:revision>12</cp:revision>
  <cp:lastPrinted>2010-11-03T14:59:00Z</cp:lastPrinted>
  <dcterms:created xsi:type="dcterms:W3CDTF">2017-05-11T14:13:00Z</dcterms:created>
  <dcterms:modified xsi:type="dcterms:W3CDTF">2017-06-06T12:05:00Z</dcterms:modified>
</cp:coreProperties>
</file>