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5947" w:rsidRPr="0013473B" w:rsidRDefault="00755947" w:rsidP="0013473B">
      <w:pPr>
        <w:spacing w:after="200"/>
        <w:jc w:val="right"/>
      </w:pPr>
      <w:r w:rsidRPr="0013473B">
        <w:t>Yerba Buena, 25 de Febrero de 2011</w:t>
      </w:r>
    </w:p>
    <w:p w:rsidR="00755947" w:rsidRPr="0013473B" w:rsidRDefault="00755947" w:rsidP="0013473B">
      <w:pPr>
        <w:spacing w:after="200"/>
      </w:pPr>
      <w:r w:rsidRPr="0013473B">
        <w:t>ORDENANZA Nº 1794</w:t>
      </w:r>
    </w:p>
    <w:p w:rsidR="008A216C" w:rsidRPr="0013473B" w:rsidRDefault="00755947" w:rsidP="0013473B">
      <w:pPr>
        <w:spacing w:after="200"/>
        <w:jc w:val="both"/>
      </w:pPr>
      <w:r w:rsidRPr="0013473B">
        <w:t xml:space="preserve">VISTO: </w:t>
      </w:r>
      <w:r w:rsidR="00007BB3" w:rsidRPr="0013473B">
        <w:t>Las Ordenanzas Numeros 1.426,1.494, 1.562, 1.603, 1.684, 1.752 y 1.789, mediante las cuales esta Municipalidad se adhiere a la Ley 7.467, Decreto</w:t>
      </w:r>
      <w:r w:rsidRPr="0013473B">
        <w:t xml:space="preserve"> </w:t>
      </w:r>
      <w:r w:rsidR="0013473B">
        <w:t xml:space="preserve">                    (</w:t>
      </w:r>
      <w:r w:rsidR="00007BB3" w:rsidRPr="0013473B">
        <w:t>D.N.U.</w:t>
      </w:r>
      <w:r w:rsidR="0013473B">
        <w:t xml:space="preserve">) </w:t>
      </w:r>
      <w:r w:rsidRPr="0013473B">
        <w:t xml:space="preserve"> </w:t>
      </w:r>
      <w:r w:rsidR="00007BB3" w:rsidRPr="0013473B">
        <w:t>Nº 113/3</w:t>
      </w:r>
      <w:r w:rsidRPr="0013473B">
        <w:t xml:space="preserve"> </w:t>
      </w:r>
      <w:r w:rsidR="0013473B">
        <w:t xml:space="preserve">                    (</w:t>
      </w:r>
      <w:r w:rsidR="00007BB3" w:rsidRPr="0013473B">
        <w:t>S.H</w:t>
      </w:r>
      <w:r w:rsidR="0013473B">
        <w:t xml:space="preserve">) </w:t>
      </w:r>
      <w:r w:rsidRPr="0013473B">
        <w:t xml:space="preserve"> </w:t>
      </w:r>
      <w:r w:rsidR="00007BB3" w:rsidRPr="0013473B">
        <w:t>-06, Decreto Acuerdo</w:t>
      </w:r>
      <w:r w:rsidRPr="0013473B">
        <w:t xml:space="preserve"> </w:t>
      </w:r>
      <w:r w:rsidR="0013473B">
        <w:t xml:space="preserve">                    (</w:t>
      </w:r>
      <w:r w:rsidR="00007BB3" w:rsidRPr="0013473B">
        <w:t>D.N.U.</w:t>
      </w:r>
      <w:r w:rsidR="0013473B">
        <w:t xml:space="preserve">) </w:t>
      </w:r>
      <w:r w:rsidRPr="0013473B">
        <w:t xml:space="preserve"> </w:t>
      </w:r>
      <w:r w:rsidR="00007BB3" w:rsidRPr="0013473B">
        <w:t>Nº 52/3</w:t>
      </w:r>
      <w:r w:rsidRPr="0013473B">
        <w:t xml:space="preserve"> </w:t>
      </w:r>
      <w:r w:rsidR="0013473B">
        <w:t xml:space="preserve">                    (</w:t>
      </w:r>
      <w:r w:rsidR="00007BB3" w:rsidRPr="0013473B">
        <w:t>S.H.</w:t>
      </w:r>
      <w:r w:rsidR="0013473B">
        <w:t xml:space="preserve">) , </w:t>
      </w:r>
      <w:r w:rsidR="00007BB3" w:rsidRPr="0013473B">
        <w:t xml:space="preserve"> Ley 7.973, Decreto Acuerdo</w:t>
      </w:r>
      <w:r w:rsidR="00D91A25" w:rsidRPr="0013473B">
        <w:t xml:space="preserve"> Nº</w:t>
      </w:r>
      <w:r w:rsidR="00007BB3" w:rsidRPr="0013473B">
        <w:t xml:space="preserve"> 2/3</w:t>
      </w:r>
      <w:r w:rsidRPr="0013473B">
        <w:t xml:space="preserve"> </w:t>
      </w:r>
      <w:r w:rsidR="0013473B">
        <w:t xml:space="preserve">                    (</w:t>
      </w:r>
      <w:r w:rsidR="00007BB3" w:rsidRPr="0013473B">
        <w:t>M.E</w:t>
      </w:r>
      <w:r w:rsidR="0013473B">
        <w:t xml:space="preserve">) </w:t>
      </w:r>
      <w:r w:rsidRPr="0013473B">
        <w:t xml:space="preserve"> </w:t>
      </w:r>
      <w:r w:rsidR="00007BB3" w:rsidRPr="0013473B">
        <w:t>-09, De</w:t>
      </w:r>
      <w:r w:rsidR="00D91A25" w:rsidRPr="0013473B">
        <w:t>creto Acuerdo Nº 1/3</w:t>
      </w:r>
      <w:r w:rsidRPr="0013473B">
        <w:t xml:space="preserve"> </w:t>
      </w:r>
      <w:r w:rsidR="0013473B">
        <w:t xml:space="preserve">                    (</w:t>
      </w:r>
      <w:r w:rsidR="00D91A25" w:rsidRPr="0013473B">
        <w:t>M.E.</w:t>
      </w:r>
      <w:r w:rsidR="0013473B">
        <w:t xml:space="preserve">) </w:t>
      </w:r>
      <w:r w:rsidRPr="0013473B">
        <w:t xml:space="preserve"> </w:t>
      </w:r>
      <w:r w:rsidR="00D91A25" w:rsidRPr="0013473B">
        <w:t>-10 y</w:t>
      </w:r>
      <w:r w:rsidR="00007BB3" w:rsidRPr="0013473B">
        <w:t xml:space="preserve"> Decreto Acuerdo Nº 18/3</w:t>
      </w:r>
      <w:r w:rsidRPr="0013473B">
        <w:t xml:space="preserve"> </w:t>
      </w:r>
      <w:r w:rsidR="0013473B">
        <w:t xml:space="preserve">                    (</w:t>
      </w:r>
      <w:r w:rsidR="00007BB3" w:rsidRPr="0013473B">
        <w:t>M.E</w:t>
      </w:r>
      <w:r w:rsidR="0013473B">
        <w:t xml:space="preserve">) </w:t>
      </w:r>
      <w:r w:rsidRPr="0013473B">
        <w:t xml:space="preserve"> </w:t>
      </w:r>
      <w:r w:rsidR="00007BB3" w:rsidRPr="0013473B">
        <w:t>-10, respectivamente; y</w:t>
      </w:r>
    </w:p>
    <w:p w:rsidR="00EF6E52" w:rsidRPr="0013473B" w:rsidRDefault="00755947" w:rsidP="0013473B">
      <w:pPr>
        <w:spacing w:after="200"/>
        <w:jc w:val="both"/>
      </w:pPr>
      <w:r w:rsidRPr="0013473B">
        <w:t xml:space="preserve">CONSIDERANDO: </w:t>
      </w:r>
      <w:r w:rsidR="00007BB3" w:rsidRPr="0013473B">
        <w:t>Que, a través de la citada normativa provincial, se faculta al Poder Ejecutivo a suscribir con los distintos Municipios Convenios de Préstamos, para atender- por un lado- erogaciones para la ejecución de obras públicas con el objeto de mejorar la calidad de vida de la comunidad</w:t>
      </w:r>
      <w:r w:rsidRPr="0013473B">
        <w:t xml:space="preserve"> </w:t>
      </w:r>
      <w:r w:rsidR="0013473B">
        <w:t xml:space="preserve">                    (</w:t>
      </w:r>
      <w:r w:rsidR="00007BB3" w:rsidRPr="0013473B">
        <w:t>Pacto Obra</w:t>
      </w:r>
      <w:r w:rsidR="0013473B">
        <w:t xml:space="preserve">) </w:t>
      </w:r>
      <w:r w:rsidRPr="0013473B">
        <w:t xml:space="preserve"> </w:t>
      </w:r>
      <w:r w:rsidR="00007BB3" w:rsidRPr="0013473B">
        <w:t>y – por otro- para atender erogaciones salariales a fin de garantizar la paz social</w:t>
      </w:r>
      <w:r w:rsidRPr="0013473B">
        <w:t xml:space="preserve"> </w:t>
      </w:r>
      <w:r w:rsidR="0013473B">
        <w:t xml:space="preserve">                    (</w:t>
      </w:r>
      <w:r w:rsidR="00007BB3" w:rsidRPr="0013473B">
        <w:t>Pacto Sueldo</w:t>
      </w:r>
      <w:r w:rsidR="0013473B">
        <w:t xml:space="preserve">) ; </w:t>
      </w:r>
    </w:p>
    <w:p w:rsidR="00EF6E52" w:rsidRPr="0013473B" w:rsidRDefault="00007BB3" w:rsidP="0013473B">
      <w:pPr>
        <w:spacing w:after="200"/>
        <w:jc w:val="both"/>
      </w:pPr>
      <w:r w:rsidRPr="0013473B">
        <w:t>Que, además se autorizó la constitución del Fondo Fiduciario Municipal, donde son depositados los montos asignados a cada Municipio, designando a la Caja Popular de Ahorro</w:t>
      </w:r>
      <w:r w:rsidR="00BB0139" w:rsidRPr="0013473B">
        <w:t>s</w:t>
      </w:r>
      <w:r w:rsidRPr="0013473B">
        <w:t xml:space="preserve"> de laProvincia agente fiduciario de dichos fondos</w:t>
      </w:r>
      <w:r w:rsidR="00755947" w:rsidRPr="0013473B">
        <w:t xml:space="preserve"> </w:t>
      </w:r>
      <w:r w:rsidR="0013473B">
        <w:t xml:space="preserve">                    (</w:t>
      </w:r>
      <w:r w:rsidR="00BB0139" w:rsidRPr="0013473B">
        <w:t>A</w:t>
      </w:r>
      <w:r w:rsidRPr="0013473B">
        <w:t>rt</w:t>
      </w:r>
      <w:r w:rsidR="00BB0139" w:rsidRPr="0013473B">
        <w:t>ículo</w:t>
      </w:r>
      <w:r w:rsidRPr="0013473B">
        <w:t xml:space="preserve"> 3º de la Ley N</w:t>
      </w:r>
      <w:r w:rsidR="00BB0139" w:rsidRPr="0013473B">
        <w:t>º 7.467 y Artículo</w:t>
      </w:r>
      <w:r w:rsidRPr="0013473B">
        <w:t xml:space="preserve"> 3º de la </w:t>
      </w:r>
      <w:r w:rsidR="00BB0139" w:rsidRPr="0013473B">
        <w:t xml:space="preserve">Ordenanza </w:t>
      </w:r>
      <w:r w:rsidRPr="0013473B">
        <w:t>Nº 1.426</w:t>
      </w:r>
      <w:r w:rsidR="0013473B">
        <w:t xml:space="preserve">) ; </w:t>
      </w:r>
    </w:p>
    <w:p w:rsidR="00EF6E52" w:rsidRPr="0013473B" w:rsidRDefault="00007BB3" w:rsidP="0013473B">
      <w:pPr>
        <w:spacing w:after="200"/>
        <w:jc w:val="both"/>
      </w:pPr>
      <w:r w:rsidRPr="0013473B">
        <w:t>Que</w:t>
      </w:r>
      <w:r w:rsidR="00BB0139" w:rsidRPr="0013473B">
        <w:t>,</w:t>
      </w:r>
      <w:r w:rsidRPr="0013473B">
        <w:t xml:space="preserve"> con fecha 28/12/10, ante el inminente vencimiento de los Contratos de Fideicomiso suscriptos entre la Caja Popular de Ahorros de la Provincia y los Municipios, se facultó a dicha entidad financiera a prorrogar, por el término de 5</w:t>
      </w:r>
      <w:r w:rsidR="00755947" w:rsidRPr="0013473B">
        <w:t xml:space="preserve"> </w:t>
      </w:r>
      <w:r w:rsidR="0013473B">
        <w:t xml:space="preserve">                    (</w:t>
      </w:r>
      <w:r w:rsidRPr="0013473B">
        <w:t>cinco</w:t>
      </w:r>
      <w:r w:rsidR="0013473B">
        <w:t xml:space="preserve">) </w:t>
      </w:r>
      <w:r w:rsidR="00755947" w:rsidRPr="0013473B">
        <w:t xml:space="preserve"> </w:t>
      </w:r>
      <w:r w:rsidRPr="0013473B">
        <w:t>años los referidos contratos</w:t>
      </w:r>
      <w:r w:rsidR="00755947" w:rsidRPr="0013473B">
        <w:t xml:space="preserve"> </w:t>
      </w:r>
      <w:r w:rsidR="0013473B">
        <w:t xml:space="preserve">                    (</w:t>
      </w:r>
      <w:r w:rsidR="00BB0139" w:rsidRPr="0013473B">
        <w:t>Artículo</w:t>
      </w:r>
      <w:r w:rsidRPr="0013473B">
        <w:t xml:space="preserve"> 8º del Decreto Acuerdo</w:t>
      </w:r>
      <w:r w:rsidR="00755947" w:rsidRPr="0013473B">
        <w:t xml:space="preserve"> </w:t>
      </w:r>
      <w:r w:rsidR="0013473B">
        <w:t xml:space="preserve">                    (</w:t>
      </w:r>
      <w:r w:rsidRPr="0013473B">
        <w:t>D.N.U.</w:t>
      </w:r>
      <w:r w:rsidR="0013473B">
        <w:t xml:space="preserve">) </w:t>
      </w:r>
      <w:r w:rsidR="00755947" w:rsidRPr="0013473B">
        <w:t xml:space="preserve"> </w:t>
      </w:r>
      <w:r w:rsidRPr="0013473B">
        <w:t>Nº 18/3</w:t>
      </w:r>
      <w:r w:rsidR="00755947" w:rsidRPr="0013473B">
        <w:t xml:space="preserve"> </w:t>
      </w:r>
      <w:r w:rsidR="0013473B">
        <w:t xml:space="preserve">                    (</w:t>
      </w:r>
      <w:r w:rsidRPr="0013473B">
        <w:t>M.E.</w:t>
      </w:r>
      <w:r w:rsidR="0013473B">
        <w:t xml:space="preserve">) </w:t>
      </w:r>
      <w:r w:rsidR="00755947" w:rsidRPr="0013473B">
        <w:t xml:space="preserve"> </w:t>
      </w:r>
      <w:r w:rsidRPr="0013473B">
        <w:t>-10</w:t>
      </w:r>
      <w:r w:rsidR="0013473B">
        <w:t xml:space="preserve">) ; </w:t>
      </w:r>
    </w:p>
    <w:p w:rsidR="00EF6E52" w:rsidRPr="0013473B" w:rsidRDefault="00BB0139" w:rsidP="0013473B">
      <w:pPr>
        <w:spacing w:after="200"/>
        <w:jc w:val="both"/>
      </w:pPr>
      <w:r w:rsidRPr="0013473B">
        <w:t xml:space="preserve">Que, esta prórroga será materializada mediante la firma de una Addenda al </w:t>
      </w:r>
      <w:r w:rsidR="00D91A25" w:rsidRPr="0013473B">
        <w:t>a</w:t>
      </w:r>
      <w:r w:rsidRPr="0013473B">
        <w:t>ludido Contrato de Fideicomiso; y, siendo ello así – y al estar las Municipalidades regidas por la Ley 5.529 -, resulta entonces de aplicación al caso su Capítulo II – Atribuciones y Deberes del Concejo Deliberante, el que en su texto ordenado en el Artículo 25, establece, “Son atribuciones y deberes de los concej</w:t>
      </w:r>
      <w:r w:rsidR="00D91A25" w:rsidRPr="0013473B">
        <w:t>os deliberantes:</w:t>
      </w:r>
      <w:r w:rsidR="00755947" w:rsidRPr="0013473B">
        <w:t xml:space="preserve"> </w:t>
      </w:r>
      <w:r w:rsidR="0013473B">
        <w:t xml:space="preserve">                    (</w:t>
      </w:r>
      <w:r w:rsidR="00D91A25" w:rsidRPr="0013473B">
        <w:t>…</w:t>
      </w:r>
      <w:r w:rsidR="0013473B">
        <w:t xml:space="preserve">) , </w:t>
      </w:r>
      <w:r w:rsidR="00D91A25" w:rsidRPr="0013473B">
        <w:t xml:space="preserve"> Inciso 22</w:t>
      </w:r>
      <w:r w:rsidRPr="0013473B">
        <w:t xml:space="preserve"> Autorizar al Departamento Ejecutivo a celebrar convenios intermunicipales o con participación de la Nación, Provincia o los vecinos del Municipio para la prestación de servicios públicos y la realización de obras públicas; como así también para planes comunes de desarrollo”</w:t>
      </w:r>
      <w:r w:rsidR="008F5B2C" w:rsidRPr="0013473B">
        <w:t>.</w:t>
      </w:r>
    </w:p>
    <w:p w:rsidR="00EF6E52" w:rsidRPr="0013473B" w:rsidRDefault="008F5B2C" w:rsidP="0013473B">
      <w:pPr>
        <w:spacing w:after="200"/>
        <w:jc w:val="both"/>
      </w:pPr>
      <w:r w:rsidRPr="0013473B">
        <w:t>Que, esta metodología implementada por la Provincia desde Enero de 2.005, se viene aplicando año a año dado los satisfactorios resultados obtenidos, por lo que este Municipio se ha adherido sistemáticamente a toda la normativa provincial dictada para su ejecución, habiéndose pre</w:t>
      </w:r>
      <w:r w:rsidR="00051841" w:rsidRPr="0013473B">
        <w:t>VISTO</w:t>
      </w:r>
      <w:r w:rsidRPr="0013473B">
        <w:t xml:space="preserve">en las </w:t>
      </w:r>
      <w:r w:rsidR="00D91A25" w:rsidRPr="0013473B">
        <w:t>O</w:t>
      </w:r>
      <w:r w:rsidRPr="0013473B">
        <w:t xml:space="preserve">rdenanzas de adhesión señaladas en el </w:t>
      </w:r>
      <w:r w:rsidR="00051841" w:rsidRPr="0013473B">
        <w:t>VISTO</w:t>
      </w:r>
      <w:r w:rsidRPr="0013473B">
        <w:t xml:space="preserve">del presente instrumento legaltodas las medidas administrativas a llevarse a cabo; por lo que, ante la prórroga </w:t>
      </w:r>
      <w:r w:rsidR="00D91A25" w:rsidRPr="0013473B">
        <w:t>al</w:t>
      </w:r>
      <w:r w:rsidRPr="0013473B">
        <w:t xml:space="preserve"> Contrato de Fideicomiso en cuestión, resulta necesario dejar establecida su vigencia;</w:t>
      </w:r>
    </w:p>
    <w:p w:rsidR="00EF6E52" w:rsidRPr="0013473B" w:rsidRDefault="00E3059C" w:rsidP="0013473B">
      <w:pPr>
        <w:spacing w:after="200"/>
        <w:jc w:val="center"/>
      </w:pPr>
      <w:r w:rsidRPr="0013473B">
        <w:t xml:space="preserve">POR </w:t>
      </w:r>
      <w:r w:rsidR="00755947" w:rsidRPr="0013473B">
        <w:t>EL CONCEJO DELIBERANTE SANCIONA CON FUERZA DE ORDENANZA</w:t>
      </w:r>
    </w:p>
    <w:p w:rsidR="0013473B" w:rsidRDefault="00051841" w:rsidP="0013473B">
      <w:pPr>
        <w:spacing w:after="200"/>
        <w:jc w:val="both"/>
      </w:pPr>
      <w:r w:rsidRPr="0013473B">
        <w:t>ARTICULO PRIMERO</w:t>
      </w:r>
      <w:r w:rsidR="00755947" w:rsidRPr="0013473B">
        <w:t xml:space="preserve">: </w:t>
      </w:r>
      <w:r w:rsidR="008F5B2C" w:rsidRPr="0013473B">
        <w:t>AUTORIZASE AL Departamento Ejecutivo Municipal a firmar la Addenda al Contrato de Fideicomiso denominado “Fondo Fiduciario Municipio de Yerba Buena”, conforme texto establecido</w:t>
      </w:r>
      <w:r w:rsidR="00B71D7F" w:rsidRPr="0013473B">
        <w:t xml:space="preserve"> en el Anexo Unico, el que forma parte integrante de la presente Ordenanza</w:t>
      </w:r>
      <w:r w:rsidR="007C6BFF" w:rsidRPr="0013473B">
        <w:t>.</w:t>
      </w:r>
    </w:p>
    <w:p w:rsidR="00EF6E52" w:rsidRPr="0013473B" w:rsidRDefault="00051841" w:rsidP="0013473B">
      <w:pPr>
        <w:spacing w:after="200"/>
        <w:jc w:val="both"/>
      </w:pPr>
      <w:r w:rsidRPr="0013473B">
        <w:lastRenderedPageBreak/>
        <w:t>ARTICULO SEGUNDO</w:t>
      </w:r>
      <w:r w:rsidR="00755947" w:rsidRPr="0013473B">
        <w:t xml:space="preserve">: </w:t>
      </w:r>
      <w:r w:rsidR="00166B58" w:rsidRPr="0013473B">
        <w:t>Dispónese</w:t>
      </w:r>
      <w:r w:rsidR="00B71D7F" w:rsidRPr="0013473B">
        <w:t xml:space="preserve"> la vigencia y </w:t>
      </w:r>
      <w:r w:rsidR="00166B58" w:rsidRPr="0013473B">
        <w:t>aplicación</w:t>
      </w:r>
      <w:r w:rsidR="00B71D7F" w:rsidRPr="0013473B">
        <w:t xml:space="preserve"> de las disposiciones establecidas en las Ordenanzas Nros 1426, 1494, 1562, 1603, 1684, 1752 y 1789.</w:t>
      </w:r>
    </w:p>
    <w:p w:rsidR="00EF6E52" w:rsidRPr="0013473B" w:rsidRDefault="00051841" w:rsidP="0013473B">
      <w:pPr>
        <w:spacing w:after="200"/>
        <w:jc w:val="both"/>
      </w:pPr>
      <w:r w:rsidRPr="0013473B">
        <w:t>ARTICULO TERCERO</w:t>
      </w:r>
      <w:r w:rsidR="00755947" w:rsidRPr="0013473B">
        <w:t xml:space="preserve">: </w:t>
      </w:r>
      <w:r w:rsidR="00B71D7F" w:rsidRPr="0013473B">
        <w:t>COMUNIQUESE, REGISTRESE Y ARCHIVESE.</w:t>
      </w:r>
    </w:p>
    <w:p w:rsidR="00EF6E52" w:rsidRPr="0013473B" w:rsidRDefault="00EB32D7" w:rsidP="0013473B">
      <w:pPr>
        <w:spacing w:after="200"/>
        <w:jc w:val="center"/>
      </w:pPr>
      <w:r w:rsidRPr="0013473B">
        <w:br w:type="page"/>
      </w:r>
      <w:bookmarkStart w:id="0" w:name="_GoBack"/>
      <w:bookmarkEnd w:id="0"/>
      <w:r w:rsidR="00D91A25" w:rsidRPr="0013473B">
        <w:lastRenderedPageBreak/>
        <w:t>ANEXO UNICO</w:t>
      </w:r>
    </w:p>
    <w:p w:rsidR="00187EC8" w:rsidRPr="0013473B" w:rsidRDefault="00187EC8" w:rsidP="0013473B">
      <w:pPr>
        <w:spacing w:after="200"/>
        <w:jc w:val="center"/>
      </w:pPr>
      <w:r w:rsidRPr="0013473B">
        <w:t>ADDENDA AL CONTRATO</w:t>
      </w:r>
    </w:p>
    <w:p w:rsidR="00EF6E52" w:rsidRPr="0013473B" w:rsidRDefault="00187EC8" w:rsidP="0013473B">
      <w:pPr>
        <w:spacing w:after="200"/>
        <w:jc w:val="center"/>
      </w:pPr>
      <w:r w:rsidRPr="0013473B">
        <w:t>FONDO FIDUCIARIO MUNICIPIO DE YERBA BUENA</w:t>
      </w:r>
    </w:p>
    <w:p w:rsidR="0013473B" w:rsidRDefault="0013473B" w:rsidP="0013473B">
      <w:pPr>
        <w:spacing w:after="200"/>
        <w:jc w:val="both"/>
      </w:pPr>
      <w:r>
        <w:t>-</w:t>
      </w:r>
      <w:r w:rsidR="00C215E6" w:rsidRPr="0013473B">
        <w:t xml:space="preserve"> </w:t>
      </w:r>
      <w:r w:rsidR="00187EC8" w:rsidRPr="0013473B">
        <w:t>Entre la Caja Popular de Ahorros de la Provincia de Tucumán, en su carácter de Fiduciario, representada en este acto por el Señor Interventor Dr. Francisco Sassi Colombres, D.N.I. Nº 8.081.654 y de conformidad a la Resolución de Intervención Nº 1033/10, por un lado; y la Municipalidad de Yerba Buena en su carácter de Fiduciante, representada por el Sr. Intendente Municipal, Prof. Daniel Guillermo Toledo, D.N.I. Nº 13.378.335, por el otro, convienen:</w:t>
      </w:r>
    </w:p>
    <w:p w:rsidR="0013473B" w:rsidRDefault="00051841" w:rsidP="0013473B">
      <w:pPr>
        <w:spacing w:after="200"/>
        <w:jc w:val="both"/>
      </w:pPr>
      <w:r w:rsidRPr="0013473B">
        <w:t xml:space="preserve">ARTICULO PRIMERO: </w:t>
      </w:r>
      <w:r w:rsidR="00187EC8" w:rsidRPr="0013473B">
        <w:t>PRORROGAR la vigencia del Contrato de Fideicomiso “Fondo Fiduciario Municipio de Yerba Buena” de fecha 28 de Diciembre de 2010 por el término de 5</w:t>
      </w:r>
      <w:r w:rsidR="00755947" w:rsidRPr="0013473B">
        <w:t xml:space="preserve"> </w:t>
      </w:r>
      <w:r w:rsidR="0013473B">
        <w:t xml:space="preserve">                    (</w:t>
      </w:r>
      <w:r w:rsidR="00187EC8" w:rsidRPr="0013473B">
        <w:t>cinco</w:t>
      </w:r>
      <w:r w:rsidR="0013473B">
        <w:t xml:space="preserve">) </w:t>
      </w:r>
      <w:r w:rsidR="00755947" w:rsidRPr="0013473B">
        <w:t xml:space="preserve"> </w:t>
      </w:r>
      <w:r w:rsidR="00187EC8" w:rsidRPr="0013473B">
        <w:t>años.</w:t>
      </w:r>
    </w:p>
    <w:p w:rsidR="0013473B" w:rsidRDefault="00051841" w:rsidP="0013473B">
      <w:pPr>
        <w:spacing w:after="200"/>
        <w:jc w:val="both"/>
      </w:pPr>
      <w:r w:rsidRPr="0013473B">
        <w:t xml:space="preserve">ARTICULO SEGUNDO: </w:t>
      </w:r>
      <w:r w:rsidR="00187EC8" w:rsidRPr="0013473B">
        <w:t xml:space="preserve">Fijar la suma mensual de </w:t>
      </w:r>
      <w:r w:rsidR="00E77436" w:rsidRPr="0013473B">
        <w:t>$1.000,00</w:t>
      </w:r>
      <w:r w:rsidR="00755947" w:rsidRPr="0013473B">
        <w:t xml:space="preserve"> </w:t>
      </w:r>
      <w:r w:rsidR="0013473B">
        <w:t xml:space="preserve">                    (</w:t>
      </w:r>
      <w:r w:rsidR="00E77436" w:rsidRPr="0013473B">
        <w:t>pesos un mil</w:t>
      </w:r>
      <w:r w:rsidR="0013473B">
        <w:t xml:space="preserve">) , </w:t>
      </w:r>
      <w:r w:rsidR="00E77436" w:rsidRPr="0013473B">
        <w:t xml:space="preserve"> en concepto de expensas con los alcances enunciados en el Artículo Primero</w:t>
      </w:r>
      <w:r w:rsidR="00755947" w:rsidRPr="0013473B">
        <w:t xml:space="preserve"> </w:t>
      </w:r>
      <w:r w:rsidR="0013473B">
        <w:t xml:space="preserve">                    (</w:t>
      </w:r>
      <w:r w:rsidR="00E77436" w:rsidRPr="0013473B">
        <w:t>definiciones</w:t>
      </w:r>
      <w:r w:rsidR="0013473B">
        <w:t xml:space="preserve">) </w:t>
      </w:r>
      <w:r w:rsidR="00755947" w:rsidRPr="0013473B">
        <w:t xml:space="preserve"> </w:t>
      </w:r>
      <w:r w:rsidR="007C026F" w:rsidRPr="0013473B">
        <w:t>del Contrato precedentemente mencionado.</w:t>
      </w:r>
    </w:p>
    <w:p w:rsidR="0013473B" w:rsidRDefault="00051841" w:rsidP="0013473B">
      <w:pPr>
        <w:spacing w:after="200"/>
        <w:jc w:val="both"/>
      </w:pPr>
      <w:r w:rsidRPr="0013473B">
        <w:t xml:space="preserve">ARTICULO TERCERO: </w:t>
      </w:r>
      <w:r w:rsidR="007C026F" w:rsidRPr="0013473B">
        <w:t>El representante del Fiduciante deberá comunicar lo acordado en la presente Addenda al Contrato al Honorable Concejo Deliberante de la Municipalidad de Yerba Buena.</w:t>
      </w:r>
    </w:p>
    <w:p w:rsidR="007C6BFF" w:rsidRPr="0013473B" w:rsidRDefault="0013473B" w:rsidP="0013473B">
      <w:pPr>
        <w:spacing w:after="200"/>
        <w:jc w:val="both"/>
      </w:pPr>
      <w:r>
        <w:t>-</w:t>
      </w:r>
      <w:r w:rsidR="00C215E6" w:rsidRPr="0013473B">
        <w:t xml:space="preserve"> </w:t>
      </w:r>
      <w:r w:rsidR="007C026F" w:rsidRPr="0013473B">
        <w:t xml:space="preserve">En la Ciudad de San Miguel de Tucumán, </w:t>
      </w:r>
      <w:r w:rsidR="00B7219C" w:rsidRPr="0013473B">
        <w:t xml:space="preserve">a </w:t>
      </w:r>
      <w:r w:rsidR="00011595" w:rsidRPr="0013473B">
        <w:t>los</w:t>
      </w:r>
      <w:r w:rsidR="00755947" w:rsidRPr="0013473B">
        <w:t>....................</w:t>
      </w:r>
      <w:r>
        <w:t xml:space="preserve">.................. </w:t>
      </w:r>
      <w:r w:rsidR="00755947" w:rsidRPr="0013473B">
        <w:t xml:space="preserve">, </w:t>
      </w:r>
      <w:r w:rsidR="00011595" w:rsidRPr="0013473B">
        <w:t>se firman 2</w:t>
      </w:r>
      <w:r w:rsidR="00755947" w:rsidRPr="0013473B">
        <w:t xml:space="preserve"> </w:t>
      </w:r>
      <w:r>
        <w:t xml:space="preserve">                    (</w:t>
      </w:r>
      <w:r w:rsidR="00011595" w:rsidRPr="0013473B">
        <w:t>dos</w:t>
      </w:r>
      <w:r>
        <w:t xml:space="preserve">) </w:t>
      </w:r>
      <w:r w:rsidR="00755947" w:rsidRPr="0013473B">
        <w:t xml:space="preserve"> </w:t>
      </w:r>
      <w:r w:rsidR="00011595" w:rsidRPr="0013473B">
        <w:t>ejemplares a un solo y único efecto.</w:t>
      </w:r>
      <w:r w:rsidRPr="0013473B">
        <w:t xml:space="preserve"> </w:t>
      </w:r>
    </w:p>
    <w:sectPr w:rsidR="007C6BFF" w:rsidRPr="0013473B" w:rsidSect="0013473B">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F3DE0"/>
    <w:rsid w:val="00007BB3"/>
    <w:rsid w:val="00011595"/>
    <w:rsid w:val="00027A47"/>
    <w:rsid w:val="00043A6B"/>
    <w:rsid w:val="00051841"/>
    <w:rsid w:val="000573D2"/>
    <w:rsid w:val="00086D1F"/>
    <w:rsid w:val="00097407"/>
    <w:rsid w:val="000C35E8"/>
    <w:rsid w:val="001312C7"/>
    <w:rsid w:val="0013473B"/>
    <w:rsid w:val="00135791"/>
    <w:rsid w:val="00164320"/>
    <w:rsid w:val="00166B58"/>
    <w:rsid w:val="00187EC8"/>
    <w:rsid w:val="001A00B5"/>
    <w:rsid w:val="001A3C7B"/>
    <w:rsid w:val="001D5B03"/>
    <w:rsid w:val="00235367"/>
    <w:rsid w:val="00285377"/>
    <w:rsid w:val="00317D89"/>
    <w:rsid w:val="00481A24"/>
    <w:rsid w:val="004E7295"/>
    <w:rsid w:val="00504F5B"/>
    <w:rsid w:val="00603370"/>
    <w:rsid w:val="00672E62"/>
    <w:rsid w:val="006E0034"/>
    <w:rsid w:val="006E1A41"/>
    <w:rsid w:val="006F1B1B"/>
    <w:rsid w:val="00755947"/>
    <w:rsid w:val="007614FC"/>
    <w:rsid w:val="00763B72"/>
    <w:rsid w:val="007A3AB2"/>
    <w:rsid w:val="007C026F"/>
    <w:rsid w:val="007C5C6B"/>
    <w:rsid w:val="007C6BFF"/>
    <w:rsid w:val="00845FE9"/>
    <w:rsid w:val="008A216C"/>
    <w:rsid w:val="008F5B2C"/>
    <w:rsid w:val="009A5640"/>
    <w:rsid w:val="009C62B9"/>
    <w:rsid w:val="009F3598"/>
    <w:rsid w:val="00A42144"/>
    <w:rsid w:val="00A624FF"/>
    <w:rsid w:val="00AA55E0"/>
    <w:rsid w:val="00AC1DA3"/>
    <w:rsid w:val="00AF4953"/>
    <w:rsid w:val="00B03C12"/>
    <w:rsid w:val="00B71D7F"/>
    <w:rsid w:val="00B7219C"/>
    <w:rsid w:val="00BB0139"/>
    <w:rsid w:val="00C215E6"/>
    <w:rsid w:val="00C3113B"/>
    <w:rsid w:val="00C76A5E"/>
    <w:rsid w:val="00C837A6"/>
    <w:rsid w:val="00CA0FF0"/>
    <w:rsid w:val="00CB67D5"/>
    <w:rsid w:val="00D91A25"/>
    <w:rsid w:val="00D92784"/>
    <w:rsid w:val="00DC4929"/>
    <w:rsid w:val="00DC5C70"/>
    <w:rsid w:val="00E0545B"/>
    <w:rsid w:val="00E15243"/>
    <w:rsid w:val="00E3059C"/>
    <w:rsid w:val="00E32C8D"/>
    <w:rsid w:val="00E77436"/>
    <w:rsid w:val="00EB32D7"/>
    <w:rsid w:val="00EE7FAF"/>
    <w:rsid w:val="00EF3DE0"/>
    <w:rsid w:val="00EF6E52"/>
    <w:rsid w:val="00F209A3"/>
    <w:rsid w:val="00F96FE9"/>
    <w:rsid w:val="00FC42F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D1F"/>
    <w:rPr>
      <w:sz w:val="24"/>
      <w:szCs w:val="24"/>
      <w:lang w:val="es-ES" w:eastAsia="es-ES"/>
    </w:rPr>
  </w:style>
  <w:style w:type="paragraph" w:styleId="Ttulo5">
    <w:name w:val="heading 5"/>
    <w:basedOn w:val="Normal"/>
    <w:next w:val="Normal"/>
    <w:qFormat/>
    <w:rsid w:val="00A42144"/>
    <w:pPr>
      <w:spacing w:before="240" w:after="60"/>
      <w:outlineLvl w:val="4"/>
    </w:pPr>
    <w:rPr>
      <w:b/>
      <w:bCs/>
      <w:i/>
      <w:iCs/>
      <w:sz w:val="26"/>
      <w:szCs w:val="26"/>
    </w:rPr>
  </w:style>
  <w:style w:type="paragraph" w:styleId="Ttulo6">
    <w:name w:val="heading 6"/>
    <w:basedOn w:val="Normal"/>
    <w:next w:val="Normal"/>
    <w:qFormat/>
    <w:rsid w:val="00A42144"/>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96FE9"/>
    <w:pPr>
      <w:jc w:val="both"/>
    </w:pPr>
    <w:rPr>
      <w:rFonts w:ascii="Century" w:hAnsi="Century"/>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4114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YERBA BUENA, 29 DE JULIO DE 2010</vt:lpstr>
    </vt:vector>
  </TitlesOfParts>
  <Company>WindowsWolf.com.ar</Company>
  <LinksUpToDate>false</LinksUpToDate>
  <CharactersWithSpaces>4853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29 DE JULIO DE 2010</dc:title>
  <dc:subject/>
  <dc:creator>Wolf</dc:creator>
  <cp:keywords/>
  <dc:description/>
  <cp:lastModifiedBy>usuario</cp:lastModifiedBy>
  <cp:revision>14</cp:revision>
  <cp:lastPrinted>2011-02-28T13:52:00Z</cp:lastPrinted>
  <dcterms:created xsi:type="dcterms:W3CDTF">2017-05-11T14:13:00Z</dcterms:created>
  <dcterms:modified xsi:type="dcterms:W3CDTF">2017-06-06T12:05:00Z</dcterms:modified>
</cp:coreProperties>
</file>