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35D" w:rsidRPr="002F6402" w:rsidRDefault="0080135D" w:rsidP="002F6402">
      <w:pPr>
        <w:spacing w:after="200"/>
        <w:jc w:val="right"/>
      </w:pPr>
      <w:r w:rsidRPr="002F6402">
        <w:t>Yerba Buena, 31 de Mayo de 2012</w:t>
      </w:r>
    </w:p>
    <w:p w:rsidR="0080135D" w:rsidRPr="002F6402" w:rsidRDefault="0080135D" w:rsidP="002F6402">
      <w:pPr>
        <w:spacing w:after="200"/>
      </w:pPr>
      <w:r w:rsidRPr="002F6402">
        <w:t>ORDENANZA Nº 1878</w:t>
      </w:r>
    </w:p>
    <w:p w:rsidR="00E119E8" w:rsidRPr="002F6402" w:rsidRDefault="0080135D" w:rsidP="002F6402">
      <w:pPr>
        <w:spacing w:after="200"/>
        <w:jc w:val="both"/>
      </w:pPr>
      <w:r w:rsidRPr="002F6402">
        <w:t xml:space="preserve">VISTO: </w:t>
      </w:r>
      <w:r w:rsidR="001D60AA" w:rsidRPr="002F6402">
        <w:t xml:space="preserve">El </w:t>
      </w:r>
      <w:r w:rsidR="00892C82" w:rsidRPr="002F6402">
        <w:t>Expediente Nº 210-M-2012 mediante el cual se eleva</w:t>
      </w:r>
      <w:r w:rsidR="00D72228" w:rsidRPr="002F6402">
        <w:t xml:space="preserve"> la</w:t>
      </w:r>
      <w:r w:rsidR="00892C82" w:rsidRPr="002F6402">
        <w:t xml:space="preserve"> propuesta de un loteo ha realizarse un terreno ubicado en San José, efectuada por la firma S.A. Azucarera Justiniano Frías, a través del profesional actuante. Y</w:t>
      </w:r>
    </w:p>
    <w:p w:rsidR="00E119E8" w:rsidRPr="002F6402" w:rsidRDefault="0080135D" w:rsidP="002F6402">
      <w:pPr>
        <w:spacing w:after="200"/>
        <w:jc w:val="both"/>
      </w:pPr>
      <w:r w:rsidRPr="002F6402">
        <w:t xml:space="preserve">CONSIDERANDO: </w:t>
      </w:r>
      <w:r w:rsidR="00D41892" w:rsidRPr="002F6402">
        <w:t>Que</w:t>
      </w:r>
      <w:r w:rsidR="00892C82" w:rsidRPr="002F6402">
        <w:t xml:space="preserve"> la propiedad dominial del terreno identificado con el Padrón Nº 776.602 es de S.A. Azucarera Justiniano Frías.</w:t>
      </w:r>
    </w:p>
    <w:p w:rsidR="00D41892" w:rsidRPr="002F6402" w:rsidRDefault="00D41892" w:rsidP="002F6402">
      <w:pPr>
        <w:spacing w:after="200"/>
        <w:jc w:val="both"/>
      </w:pPr>
      <w:r w:rsidRPr="002F6402">
        <w:t xml:space="preserve">Que </w:t>
      </w:r>
      <w:r w:rsidR="00892C82" w:rsidRPr="002F6402">
        <w:t xml:space="preserve">del Padrón de origen antes mencionado, se propone el amanzanamiento y loteo del remanente, luego de dividir las </w:t>
      </w:r>
      <w:smartTag w:uri="urn:schemas-microsoft-com:office:smarttags" w:element="metricconverter">
        <w:smartTagPr>
          <w:attr w:name="ProductID" w:val="4,5 ha"/>
        </w:smartTagPr>
        <w:r w:rsidR="00892C82" w:rsidRPr="002F6402">
          <w:t>4,5 ha</w:t>
        </w:r>
      </w:smartTag>
      <w:r w:rsidR="00892C82" w:rsidRPr="002F6402">
        <w:t xml:space="preserve"> que se vieron involucradas en la permuta, autorizada por Ordenanza Nº 1753, las que deben ser destinadas para la construcción de viviendas ha realizarse a través del IPVYDU, y el loteo denominado Bernell, que se encuentra en vía de desarrollo por parte de S.A. </w:t>
      </w:r>
      <w:r w:rsidR="00D72228" w:rsidRPr="002F6402">
        <w:t xml:space="preserve">Azucarera </w:t>
      </w:r>
      <w:r w:rsidR="00892C82" w:rsidRPr="002F6402">
        <w:t>Justiniano Frías.</w:t>
      </w:r>
    </w:p>
    <w:p w:rsidR="00E119E8" w:rsidRPr="002F6402" w:rsidRDefault="00D41892" w:rsidP="002F6402">
      <w:pPr>
        <w:spacing w:after="200"/>
        <w:jc w:val="both"/>
      </w:pPr>
      <w:r w:rsidRPr="002F6402">
        <w:t>Que</w:t>
      </w:r>
      <w:r w:rsidR="00892C82" w:rsidRPr="002F6402">
        <w:t xml:space="preserve"> la división propuesta es una ampliación del loteo mencionado anteriormente, el que según documentación consta de 938 lotes con una divisi</w:t>
      </w:r>
      <w:r w:rsidR="00A7545E" w:rsidRPr="002F6402">
        <w:t>ón de 10 x 30, debiendo los propietarios realizar la infraestructura necesaria y a su vez de la compulsa de superficie presentada surgen los espacios a donar a la Municipalidad para espacios verdes, calles y ochavas.</w:t>
      </w:r>
    </w:p>
    <w:p w:rsidR="00A7545E" w:rsidRPr="002F6402" w:rsidRDefault="00D41892" w:rsidP="002F6402">
      <w:pPr>
        <w:spacing w:after="200"/>
        <w:jc w:val="both"/>
      </w:pPr>
      <w:r w:rsidRPr="002F6402">
        <w:t>Que</w:t>
      </w:r>
      <w:r w:rsidR="00A7545E" w:rsidRPr="002F6402">
        <w:t xml:space="preserve"> la urbanización de zonas denominadas rurales, nos permitiría incorporar zonas urbanizadas, controlando de alguna manera la extensión de usos urbanos en áre</w:t>
      </w:r>
      <w:r w:rsidR="00FE3DD5" w:rsidRPr="002F6402">
        <w:t>a</w:t>
      </w:r>
      <w:r w:rsidR="00A7545E" w:rsidRPr="002F6402">
        <w:t>s carentes de infraestructura de servicios y equipamientos comunitarios, tal como ya se analizaba al estudiar el planeamiento, logrando también la inserción de determinados sectores sociales a una mejor calidad de vida, es decir que contemplar la factibilidad de un loteo que se realiza con fines sociales a decir de su propietario es entender que no se trata de una división indiscriminada de la tierra, ni mucho menos una especulación con el valor de la misma.</w:t>
      </w:r>
    </w:p>
    <w:p w:rsidR="00A7545E" w:rsidRPr="002F6402" w:rsidRDefault="00A7545E" w:rsidP="002F6402">
      <w:pPr>
        <w:spacing w:after="200"/>
        <w:jc w:val="both"/>
      </w:pPr>
      <w:r w:rsidRPr="002F6402">
        <w:t xml:space="preserve"> </w:t>
      </w:r>
      <w:r w:rsidR="00D41892" w:rsidRPr="002F6402">
        <w:t>Que</w:t>
      </w:r>
      <w:r w:rsidRPr="002F6402">
        <w:t xml:space="preserve"> al tener un fin social, el logro de la adjudicación de terrenos y viviendas, de medidas decorosas y honrosas, más allá de que éstas no se encuentren dentro de los parámetros generales establecidos por el Código de Planeamiento Urbano, es para esta gestión de gobierno, de satisfacción inmediata e imprescindible, por los canales y oportunidades que se encuentren a nuestro alcance, siendo éste uno de ellos.</w:t>
      </w:r>
    </w:p>
    <w:p w:rsidR="00A7545E" w:rsidRPr="002F6402" w:rsidRDefault="00A7545E" w:rsidP="002F6402">
      <w:pPr>
        <w:spacing w:after="200"/>
        <w:jc w:val="both"/>
      </w:pPr>
      <w:r w:rsidRPr="002F6402">
        <w:t>Que el Estado, en este caso, el Estado Municipal, puede intervenir de muy diversas maneras a los fines de ayudar a las personas a que obtengan una vivienda digna, dando por ejemplo factibilidades de loteos con medidas inferiores a las preestablecidas, removiendo de esta manera los obstáculos que impidan el cumplimiento del mandato Constitucional de el derecho al acceso a una vivienda digna, promoviendo el bienestar general.</w:t>
      </w:r>
    </w:p>
    <w:p w:rsidR="00E119E8" w:rsidRPr="002F6402" w:rsidRDefault="00A7545E" w:rsidP="002F6402">
      <w:pPr>
        <w:spacing w:after="200"/>
        <w:jc w:val="both"/>
      </w:pPr>
      <w:r w:rsidRPr="002F6402">
        <w:t>Que es el Concejo Deliberante, quien a través de Ordenanzas Especiales, puede autorizar fraccionamientos con medidas inferiores a las establecidas.</w:t>
      </w:r>
    </w:p>
    <w:p w:rsidR="00E119E8" w:rsidRPr="002F6402" w:rsidRDefault="00AF3A18" w:rsidP="002F6402">
      <w:pPr>
        <w:spacing w:after="200"/>
        <w:jc w:val="center"/>
      </w:pPr>
      <w:r w:rsidRPr="002F6402">
        <w:t xml:space="preserve">POR </w:t>
      </w:r>
      <w:r w:rsidR="0080135D" w:rsidRPr="002F6402">
        <w:t>EL CONCEJO DELIBERANTE SANCIONA CON FUERZA DE ORDENANZA</w:t>
      </w:r>
    </w:p>
    <w:p w:rsidR="00E119E8" w:rsidRPr="002F6402" w:rsidRDefault="00C924F4" w:rsidP="002F6402">
      <w:pPr>
        <w:spacing w:after="200"/>
        <w:jc w:val="both"/>
      </w:pPr>
      <w:r w:rsidRPr="002F6402">
        <w:t>ARTICULO PRIMERO</w:t>
      </w:r>
      <w:r w:rsidR="0080135D" w:rsidRPr="002F6402">
        <w:t xml:space="preserve">: </w:t>
      </w:r>
      <w:r w:rsidR="00FE3DD5" w:rsidRPr="002F6402">
        <w:t xml:space="preserve">AUTORIZASE al Señor Intendente Municipal a que a través de los organismos técnicos del Departamento Ejecutivo Municipal apruebe el loteo del Padrón Nº 776.602, ubicado al Norte de la Avenida Presidente Perón entre el Canal </w:t>
      </w:r>
      <w:r w:rsidR="00FE3DD5" w:rsidRPr="002F6402">
        <w:lastRenderedPageBreak/>
        <w:t xml:space="preserve">Cainzo- Las Piedras y el Barrio San José III, con una superficie total de </w:t>
      </w:r>
      <w:smartTag w:uri="urn:schemas-microsoft-com:office:smarttags" w:element="metricconverter">
        <w:smartTagPr>
          <w:attr w:name="ProductID" w:val="488.972,9837 m2"/>
        </w:smartTagPr>
        <w:r w:rsidR="00FE3DD5" w:rsidRPr="002F6402">
          <w:t>488.972,9837 m2</w:t>
        </w:r>
      </w:smartTag>
      <w:r w:rsidR="00FE3DD5" w:rsidRPr="002F6402">
        <w:t xml:space="preserve"> del que surgen 938 lotes de 10m x 30m, repartidos en 43 manzanas, facultándolo a aceptar las donaciones que correspondan según legislación vigente de </w:t>
      </w:r>
      <w:smartTag w:uri="urn:schemas-microsoft-com:office:smarttags" w:element="metricconverter">
        <w:smartTagPr>
          <w:attr w:name="ProductID" w:val="46.714,8044 m2"/>
        </w:smartTagPr>
        <w:r w:rsidR="00FE3DD5" w:rsidRPr="002F6402">
          <w:t>46.714,8044 m2</w:t>
        </w:r>
      </w:smartTag>
      <w:r w:rsidR="00FE3DD5" w:rsidRPr="002F6402">
        <w:t xml:space="preserve"> para espacios de uso público y de </w:t>
      </w:r>
      <w:smartTag w:uri="urn:schemas-microsoft-com:office:smarttags" w:element="metricconverter">
        <w:smartTagPr>
          <w:attr w:name="ProductID" w:val="145.301,2018 m2"/>
        </w:smartTagPr>
        <w:r w:rsidR="00FE3DD5" w:rsidRPr="002F6402">
          <w:t>145.301,2018 m2</w:t>
        </w:r>
      </w:smartTag>
      <w:r w:rsidR="00FE3DD5" w:rsidRPr="002F6402">
        <w:t xml:space="preserve"> para calles y ochavas, quedando a cargo del propietario todas las obras de infraestructura, previo a la presentación de la documentación necesaria y exigible para ello.</w:t>
      </w:r>
    </w:p>
    <w:p w:rsidR="00286DA3" w:rsidRPr="002F6402" w:rsidRDefault="00C924F4" w:rsidP="002F6402">
      <w:pPr>
        <w:tabs>
          <w:tab w:val="left" w:pos="1080"/>
        </w:tabs>
        <w:spacing w:after="200"/>
        <w:jc w:val="both"/>
      </w:pPr>
      <w:r w:rsidRPr="002F6402">
        <w:t>ARTICULO SEGUNDO</w:t>
      </w:r>
      <w:r w:rsidR="0080135D" w:rsidRPr="002F6402">
        <w:t xml:space="preserve">: </w:t>
      </w:r>
      <w:r w:rsidR="00D41892" w:rsidRPr="002F6402">
        <w:t>COMUNÍQUESE,</w:t>
      </w:r>
      <w:r w:rsidR="002C7145" w:rsidRPr="002F6402">
        <w:t xml:space="preserve"> </w:t>
      </w:r>
      <w:r w:rsidR="00D41892" w:rsidRPr="002F6402">
        <w:t>REGÍSTRESE Y ARCHÍVESE.</w:t>
      </w:r>
      <w:r w:rsidR="002F6402" w:rsidRPr="002F6402">
        <w:t xml:space="preserve"> </w:t>
      </w:r>
    </w:p>
    <w:sectPr w:rsidR="00286DA3" w:rsidRPr="002F6402" w:rsidSect="002F640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5D50"/>
    <w:rsid w:val="000367D9"/>
    <w:rsid w:val="0005096F"/>
    <w:rsid w:val="00060485"/>
    <w:rsid w:val="00080121"/>
    <w:rsid w:val="000A7E64"/>
    <w:rsid w:val="000C7B2C"/>
    <w:rsid w:val="000E2D64"/>
    <w:rsid w:val="001157E1"/>
    <w:rsid w:val="00132AB6"/>
    <w:rsid w:val="00134DB6"/>
    <w:rsid w:val="00145F70"/>
    <w:rsid w:val="0018522A"/>
    <w:rsid w:val="001D60AA"/>
    <w:rsid w:val="001F7831"/>
    <w:rsid w:val="002073A4"/>
    <w:rsid w:val="002127DE"/>
    <w:rsid w:val="00251E39"/>
    <w:rsid w:val="00286DA3"/>
    <w:rsid w:val="002C7145"/>
    <w:rsid w:val="002F6402"/>
    <w:rsid w:val="00323B76"/>
    <w:rsid w:val="00392B6B"/>
    <w:rsid w:val="003B6A95"/>
    <w:rsid w:val="00404DF4"/>
    <w:rsid w:val="00426602"/>
    <w:rsid w:val="00441834"/>
    <w:rsid w:val="00451238"/>
    <w:rsid w:val="004922FB"/>
    <w:rsid w:val="0049796F"/>
    <w:rsid w:val="004C6B27"/>
    <w:rsid w:val="004F3DDB"/>
    <w:rsid w:val="005502D8"/>
    <w:rsid w:val="00552F9E"/>
    <w:rsid w:val="005821B4"/>
    <w:rsid w:val="00614EAF"/>
    <w:rsid w:val="00615486"/>
    <w:rsid w:val="0067008B"/>
    <w:rsid w:val="006804A7"/>
    <w:rsid w:val="00687BE7"/>
    <w:rsid w:val="006E6EC4"/>
    <w:rsid w:val="00707A59"/>
    <w:rsid w:val="007673F9"/>
    <w:rsid w:val="00775239"/>
    <w:rsid w:val="00792C3A"/>
    <w:rsid w:val="0080135D"/>
    <w:rsid w:val="008251F6"/>
    <w:rsid w:val="00825894"/>
    <w:rsid w:val="00865637"/>
    <w:rsid w:val="00892C82"/>
    <w:rsid w:val="008E27FD"/>
    <w:rsid w:val="00913074"/>
    <w:rsid w:val="00944398"/>
    <w:rsid w:val="00957B4C"/>
    <w:rsid w:val="00A243BE"/>
    <w:rsid w:val="00A36B2A"/>
    <w:rsid w:val="00A7545E"/>
    <w:rsid w:val="00AC4F4C"/>
    <w:rsid w:val="00AF3A18"/>
    <w:rsid w:val="00BC0267"/>
    <w:rsid w:val="00BF492A"/>
    <w:rsid w:val="00C12126"/>
    <w:rsid w:val="00C76D44"/>
    <w:rsid w:val="00C924F4"/>
    <w:rsid w:val="00D330D9"/>
    <w:rsid w:val="00D41892"/>
    <w:rsid w:val="00D72228"/>
    <w:rsid w:val="00D8196F"/>
    <w:rsid w:val="00D869D2"/>
    <w:rsid w:val="00D95A95"/>
    <w:rsid w:val="00DB1B45"/>
    <w:rsid w:val="00E119E8"/>
    <w:rsid w:val="00E2765D"/>
    <w:rsid w:val="00E414AF"/>
    <w:rsid w:val="00E540D2"/>
    <w:rsid w:val="00E6039E"/>
    <w:rsid w:val="00E67DF6"/>
    <w:rsid w:val="00EA3A29"/>
    <w:rsid w:val="00EB4940"/>
    <w:rsid w:val="00EC7C9B"/>
    <w:rsid w:val="00EF0079"/>
    <w:rsid w:val="00F11504"/>
    <w:rsid w:val="00F15B6F"/>
    <w:rsid w:val="00F17FE3"/>
    <w:rsid w:val="00F275C7"/>
    <w:rsid w:val="00F97EDD"/>
    <w:rsid w:val="00FB3E40"/>
    <w:rsid w:val="00FD3A42"/>
    <w:rsid w:val="00FE3DD5"/>
    <w:rsid w:val="00FE4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127D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12</cp:revision>
  <cp:lastPrinted>2012-03-29T11:43:00Z</cp:lastPrinted>
  <dcterms:created xsi:type="dcterms:W3CDTF">2017-05-11T14:14:00Z</dcterms:created>
  <dcterms:modified xsi:type="dcterms:W3CDTF">2017-06-06T12:07:00Z</dcterms:modified>
</cp:coreProperties>
</file>