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24626" w:rsidRPr="001F066B" w:rsidRDefault="00124626" w:rsidP="001F066B">
      <w:pPr>
        <w:spacing w:after="200"/>
        <w:jc w:val="right"/>
        <w:rPr>
          <w:bCs/>
          <w:lang w:val="es-AR"/>
        </w:rPr>
      </w:pPr>
      <w:r w:rsidRPr="001F066B">
        <w:rPr>
          <w:bCs/>
          <w:lang w:val="es-AR"/>
        </w:rPr>
        <w:t>Yerba Buena, 23 de Diciembre de 2015</w:t>
      </w:r>
    </w:p>
    <w:p w:rsidR="00124626" w:rsidRPr="001F066B" w:rsidRDefault="00124626" w:rsidP="001F066B">
      <w:pPr>
        <w:spacing w:after="200"/>
        <w:rPr>
          <w:bCs/>
          <w:lang w:val="es-AR"/>
        </w:rPr>
      </w:pPr>
      <w:r w:rsidRPr="001F066B">
        <w:rPr>
          <w:bCs/>
          <w:lang w:val="es-AR"/>
        </w:rPr>
        <w:t>ORDENANZA Nº 2027</w:t>
      </w:r>
    </w:p>
    <w:p w:rsidR="00CE5018" w:rsidRPr="001F066B" w:rsidRDefault="00124626" w:rsidP="001F066B">
      <w:pPr>
        <w:spacing w:after="200"/>
        <w:jc w:val="both"/>
        <w:rPr>
          <w:bCs/>
        </w:rPr>
      </w:pPr>
      <w:r w:rsidRPr="001F066B">
        <w:t xml:space="preserve">VISTO: </w:t>
      </w:r>
      <w:r w:rsidR="00322FAD" w:rsidRPr="001F066B">
        <w:t xml:space="preserve">Que </w:t>
      </w:r>
      <w:r w:rsidR="00322FAD" w:rsidRPr="001F066B">
        <w:rPr>
          <w:bCs/>
        </w:rPr>
        <w:t>la Constitución Nacional en el Artículo N° 41 menciona “Todos los Habitantes gozan del derecho a un ambiente sano, equilibrado” así también “las necesidades presentes sin comprometer las de las generaciones futuras; y tienen el deber de presérvalo”;</w:t>
      </w:r>
    </w:p>
    <w:p w:rsidR="00CE5018" w:rsidRPr="001F066B" w:rsidRDefault="00322FAD" w:rsidP="001F066B">
      <w:pPr>
        <w:spacing w:after="200"/>
        <w:jc w:val="both"/>
        <w:rPr>
          <w:bCs/>
        </w:rPr>
      </w:pPr>
      <w:r w:rsidRPr="001F066B">
        <w:rPr>
          <w:bCs/>
        </w:rPr>
        <w:t>La necesidad crear legislación tendiente a la preservación del Medio Ambiente de Yerba Buena;</w:t>
      </w:r>
    </w:p>
    <w:p w:rsidR="00CE5018" w:rsidRPr="001F066B" w:rsidRDefault="00322FAD" w:rsidP="001F066B">
      <w:pPr>
        <w:spacing w:after="200"/>
        <w:jc w:val="both"/>
        <w:rPr>
          <w:bCs/>
        </w:rPr>
      </w:pPr>
      <w:r w:rsidRPr="001F066B">
        <w:rPr>
          <w:bCs/>
        </w:rPr>
        <w:t>La Ordenanza Nº 805 del 27 de diciembre de 1996; y</w:t>
      </w:r>
    </w:p>
    <w:p w:rsidR="00322FAD" w:rsidRPr="001F066B" w:rsidRDefault="00124626" w:rsidP="001F066B">
      <w:pPr>
        <w:spacing w:after="200"/>
        <w:jc w:val="both"/>
      </w:pPr>
      <w:r w:rsidRPr="001F066B">
        <w:t xml:space="preserve">CONSIDERANDO: </w:t>
      </w:r>
      <w:r w:rsidR="00322FAD" w:rsidRPr="001F066B">
        <w:t>Que el Municipio cuenta con una Dirección de Medio Ambiente en la que se definen las líneas de acción,siendo el manejo de residuos una de éstas. Entre cuyo objetivo busca disminuir la cantidad de residuos generados por la Comunidad.</w:t>
      </w:r>
    </w:p>
    <w:p w:rsidR="00322FAD" w:rsidRPr="001F066B" w:rsidRDefault="00322FAD" w:rsidP="001F066B">
      <w:pPr>
        <w:spacing w:after="200"/>
        <w:jc w:val="both"/>
      </w:pPr>
      <w:r w:rsidRPr="001F066B">
        <w:t>Que Yerba Buena es reconocida por su belleza natural, presencia de parques provinciales como reservas biológicas universitarias que conservan escenarios con alta biodiversidad, flora y fauna silvestre.</w:t>
      </w:r>
    </w:p>
    <w:p w:rsidR="00CE5018" w:rsidRPr="001F066B" w:rsidRDefault="00322FAD" w:rsidP="001F066B">
      <w:pPr>
        <w:spacing w:after="200"/>
        <w:jc w:val="both"/>
      </w:pPr>
      <w:r w:rsidRPr="001F066B">
        <w:t xml:space="preserve">Que en la Argentina ya existe legislación que prohíbe el uso de las bolsas de </w:t>
      </w:r>
      <w:r w:rsidR="00F870D9" w:rsidRPr="001F066B">
        <w:t>polietileno, como los casos de Provincia de CórdobaL</w:t>
      </w:r>
      <w:r w:rsidRPr="001F066B">
        <w:t>ey N° 9</w:t>
      </w:r>
      <w:r w:rsidR="00F870D9" w:rsidRPr="001F066B">
        <w:t>.</w:t>
      </w:r>
      <w:r w:rsidRPr="001F066B">
        <w:t>696, Buenos Aires Ley N° 13.868, Chubut LeyN° 5.346. Municipalidad de Santa Fe Ordenanza N° 11.601, Municipalidad de Neuquén Ordenanza N° 4.417.</w:t>
      </w:r>
    </w:p>
    <w:p w:rsidR="00CE5018" w:rsidRPr="001F066B" w:rsidRDefault="00322FAD" w:rsidP="001F066B">
      <w:pPr>
        <w:spacing w:after="200"/>
        <w:jc w:val="both"/>
      </w:pPr>
      <w:r w:rsidRPr="001F066B">
        <w:t>Producto de ésto, la Comunidad posee una vocación medio ambiental que debe ser desarrollada en conjunto con acciones que promuevan el cuidado y protección de éste;</w:t>
      </w:r>
    </w:p>
    <w:p w:rsidR="00CE5018" w:rsidRPr="001F066B" w:rsidRDefault="008F18C4" w:rsidP="001F066B">
      <w:pPr>
        <w:spacing w:after="200"/>
        <w:jc w:val="center"/>
      </w:pPr>
      <w:r w:rsidRPr="001F066B">
        <w:t xml:space="preserve">POR </w:t>
      </w:r>
      <w:r w:rsidR="00124626" w:rsidRPr="001F066B">
        <w:t>EL CONCEJO DELIBERANTE SANCIONA CON FUERZA DE ORDENANZA</w:t>
      </w:r>
    </w:p>
    <w:p w:rsidR="00322FAD" w:rsidRPr="001F066B" w:rsidRDefault="00817D93" w:rsidP="001F066B">
      <w:pPr>
        <w:spacing w:after="200"/>
        <w:jc w:val="both"/>
      </w:pPr>
      <w:r w:rsidRPr="001F066B">
        <w:t>ARTICULO PRIMERO</w:t>
      </w:r>
      <w:r w:rsidR="00124626" w:rsidRPr="001F066B">
        <w:t xml:space="preserve">: </w:t>
      </w:r>
      <w:r w:rsidR="00322FAD" w:rsidRPr="001F066B">
        <w:t>DEFINICIONES GENERALES</w:t>
      </w:r>
    </w:p>
    <w:p w:rsidR="00322FAD" w:rsidRPr="001F066B" w:rsidRDefault="00322FAD" w:rsidP="001F066B">
      <w:pPr>
        <w:spacing w:after="200"/>
        <w:jc w:val="both"/>
      </w:pPr>
      <w:r w:rsidRPr="001F066B">
        <w:t>Biodegradable: Producto o sustancia que puede descomponerse con elementos químicos naturales, oxidegradación por la acción de los agentes del medio.</w:t>
      </w:r>
    </w:p>
    <w:p w:rsidR="00322FAD" w:rsidRPr="001F066B" w:rsidRDefault="00322FAD" w:rsidP="001F066B">
      <w:pPr>
        <w:spacing w:after="200"/>
        <w:jc w:val="both"/>
      </w:pPr>
      <w:r w:rsidRPr="001F066B">
        <w:t>Bolsa Polietileno: Bolsa fabricada a partir de material plástico producido por polimerización del etileno. Existen bolsas de alta y de baja densidad.</w:t>
      </w:r>
    </w:p>
    <w:p w:rsidR="00322FAD" w:rsidRPr="001F066B" w:rsidRDefault="00322FAD" w:rsidP="001F066B">
      <w:pPr>
        <w:spacing w:after="200"/>
        <w:jc w:val="both"/>
      </w:pPr>
      <w:r w:rsidRPr="001F066B">
        <w:t>Bolsa Compostable: son aquellas compuestas como material base las materias primas naturales renovables. A través de un proceso de desestructuración, obteniendo un material igual el comportamiento de los plásticos convencionales, por lo que no contaminan en su producción, siendo 100% orgánicos y se biodegradan en un ambiente de compostaje adecuado en un tiempo aproximado de 180 días.</w:t>
      </w:r>
    </w:p>
    <w:p w:rsidR="00CE5018" w:rsidRPr="001F066B" w:rsidRDefault="00322FAD" w:rsidP="001F066B">
      <w:pPr>
        <w:spacing w:after="200"/>
        <w:jc w:val="both"/>
      </w:pPr>
      <w:r w:rsidRPr="001F066B">
        <w:t>Bolsa reutilizable: Aquellas que sirven para trasportar productos. Confeccionada material de alta durabilidad.</w:t>
      </w:r>
    </w:p>
    <w:p w:rsidR="00F870D9" w:rsidRPr="001F066B" w:rsidRDefault="00817D93" w:rsidP="001F066B">
      <w:pPr>
        <w:spacing w:after="200"/>
        <w:jc w:val="both"/>
      </w:pPr>
      <w:r w:rsidRPr="001F066B">
        <w:t>ARTICULO SEGUNDO</w:t>
      </w:r>
      <w:r w:rsidR="00124626" w:rsidRPr="001F066B">
        <w:t xml:space="preserve">: </w:t>
      </w:r>
      <w:r w:rsidR="00F870D9" w:rsidRPr="001F066B">
        <w:t>Prohíbase en todo el ejido municipal de la Ciudad de Yerba Buena laentrega de bolsas plásticas de polietileno y de todo otro plástico convencional de manera Gratuita para el trasporte de mercaderías.</w:t>
      </w:r>
    </w:p>
    <w:p w:rsidR="00CE5018" w:rsidRPr="001F066B" w:rsidRDefault="00F870D9" w:rsidP="001F066B">
      <w:pPr>
        <w:spacing w:after="200"/>
        <w:jc w:val="both"/>
      </w:pPr>
      <w:r w:rsidRPr="001F066B">
        <w:t>En establecimientos de: hipermercados, supermercados, comercios minoristas y mayoristas en el ámbito de la ciudad.</w:t>
      </w:r>
    </w:p>
    <w:p w:rsidR="008A0BB4" w:rsidRPr="001F066B" w:rsidRDefault="00817D93" w:rsidP="001F066B">
      <w:pPr>
        <w:spacing w:after="200"/>
        <w:jc w:val="both"/>
      </w:pPr>
      <w:r w:rsidRPr="001F066B">
        <w:lastRenderedPageBreak/>
        <w:t>ARTICULO TERCERO</w:t>
      </w:r>
      <w:r w:rsidR="00124626" w:rsidRPr="001F066B">
        <w:t xml:space="preserve">: </w:t>
      </w:r>
      <w:r w:rsidR="008A0BB4" w:rsidRPr="001F066B">
        <w:t xml:space="preserve">Los titulares de los establecimientos comprendidos por la presente </w:t>
      </w:r>
      <w:r w:rsidR="00F870D9" w:rsidRPr="001F066B">
        <w:t>O</w:t>
      </w:r>
      <w:r w:rsidR="008A0BB4" w:rsidRPr="001F066B">
        <w:t>rdenanza deberán proceder al reemplazo de los materiales referidos en el artículo precedente, sustituyéndolos por contenedores de material degradable y/o biodegradable establecidas enlas normas IRAM N° 29.421. Que resulten compatibles con la minimización de impacto ambiental.</w:t>
      </w:r>
    </w:p>
    <w:p w:rsidR="00CE5018" w:rsidRPr="001F066B" w:rsidRDefault="008A0BB4" w:rsidP="001F066B">
      <w:pPr>
        <w:spacing w:after="200"/>
        <w:jc w:val="both"/>
        <w:rPr>
          <w:lang w:val="es-ES_tradnl"/>
        </w:rPr>
      </w:pPr>
      <w:r w:rsidRPr="001F066B">
        <w:t>Para dicho reemplazo tendrán un plazo máximo de doce</w:t>
      </w:r>
      <w:r w:rsidR="00124626" w:rsidRPr="001F066B">
        <w:t xml:space="preserve"> </w:t>
      </w:r>
      <w:r w:rsidR="001F066B">
        <w:t xml:space="preserve">                    (</w:t>
      </w:r>
      <w:r w:rsidRPr="001F066B">
        <w:t>12</w:t>
      </w:r>
      <w:r w:rsidR="001F066B">
        <w:t xml:space="preserve">) </w:t>
      </w:r>
      <w:r w:rsidR="00124626" w:rsidRPr="001F066B">
        <w:t xml:space="preserve"> </w:t>
      </w:r>
      <w:r w:rsidRPr="001F066B">
        <w:t>meses a partir de lapublicación de lapresente.</w:t>
      </w:r>
    </w:p>
    <w:p w:rsidR="008A0BB4" w:rsidRPr="001F066B" w:rsidRDefault="00817D93" w:rsidP="001F066B">
      <w:pPr>
        <w:spacing w:after="200"/>
        <w:jc w:val="both"/>
      </w:pPr>
      <w:r w:rsidRPr="001F066B">
        <w:t>ARTICULO CUARTO</w:t>
      </w:r>
      <w:r w:rsidR="00124626" w:rsidRPr="001F066B">
        <w:t xml:space="preserve">: </w:t>
      </w:r>
      <w:r w:rsidR="008A0BB4" w:rsidRPr="001F066B">
        <w:t>Autorizase al Departamento Ejecutivo Municipal a suscribir convenios con:</w:t>
      </w:r>
    </w:p>
    <w:p w:rsidR="00CE5018" w:rsidRPr="001F066B" w:rsidRDefault="008A0BB4" w:rsidP="001F066B">
      <w:pPr>
        <w:spacing w:after="200"/>
        <w:jc w:val="both"/>
      </w:pPr>
      <w:r w:rsidRPr="001F066B">
        <w:t xml:space="preserve"> a</w:t>
      </w:r>
      <w:r w:rsidR="001F066B">
        <w:t xml:space="preserve">) </w:t>
      </w:r>
      <w:r w:rsidR="00124626" w:rsidRPr="001F066B">
        <w:t xml:space="preserve"> </w:t>
      </w:r>
      <w:r w:rsidRPr="001F066B">
        <w:t>Instituciones de carácter educativo, asociaciones civiles preocupadas por la problemática y otros actores sociales que permitan generar conciencia acerca de la importancia de avanzar en la erradicación de bolsas plásticas.</w:t>
      </w:r>
    </w:p>
    <w:p w:rsidR="00CE5018" w:rsidRPr="001F066B" w:rsidRDefault="008A0BB4" w:rsidP="001F066B">
      <w:pPr>
        <w:spacing w:after="200"/>
        <w:jc w:val="both"/>
      </w:pPr>
      <w:r w:rsidRPr="001F066B">
        <w:t xml:space="preserve"> b</w:t>
      </w:r>
      <w:r w:rsidR="001F066B">
        <w:t xml:space="preserve">) </w:t>
      </w:r>
      <w:r w:rsidR="00124626" w:rsidRPr="001F066B">
        <w:t xml:space="preserve"> </w:t>
      </w:r>
      <w:r w:rsidRPr="001F066B">
        <w:t>Centro comercial, asociaciones de calles y otras cámaras afines que representen intereses de los sectores que expenden sus mercaderías en mayor medida en bolsas plásticas, a los fines de tener una percepción real de la posibilidad y gradualidad de la implementación de las previsiones de la presente.</w:t>
      </w:r>
    </w:p>
    <w:p w:rsidR="00CE5018" w:rsidRPr="001F066B" w:rsidRDefault="00817D93" w:rsidP="001F066B">
      <w:pPr>
        <w:spacing w:after="200"/>
        <w:jc w:val="both"/>
      </w:pPr>
      <w:r w:rsidRPr="001F066B">
        <w:t>ARTICULO QUINTO</w:t>
      </w:r>
      <w:r w:rsidR="00124626" w:rsidRPr="001F066B">
        <w:t xml:space="preserve">: </w:t>
      </w:r>
      <w:r w:rsidR="008A0BB4" w:rsidRPr="001F066B">
        <w:t xml:space="preserve">Será Autoridad de Aplicación de la presente </w:t>
      </w:r>
      <w:r w:rsidR="00F870D9" w:rsidRPr="001F066B">
        <w:t>O</w:t>
      </w:r>
      <w:r w:rsidR="008A0BB4" w:rsidRPr="001F066B">
        <w:t>rdenanza la Dirección Medio ambiente -o el organismo que en el futuro la reemplace-, quien tendrá a su cargo la implementación y el seguimiento de la sustitución.</w:t>
      </w:r>
    </w:p>
    <w:p w:rsidR="008A0BB4" w:rsidRPr="001F066B" w:rsidRDefault="00817D93" w:rsidP="001F066B">
      <w:pPr>
        <w:spacing w:after="200"/>
        <w:jc w:val="both"/>
      </w:pPr>
      <w:r w:rsidRPr="001F066B">
        <w:t>ARTICULO SEXTO</w:t>
      </w:r>
      <w:r w:rsidR="00124626" w:rsidRPr="001F066B">
        <w:t xml:space="preserve">: </w:t>
      </w:r>
      <w:r w:rsidR="008A0BB4" w:rsidRPr="001F066B">
        <w:t xml:space="preserve">Los comercios que tengan habilitados los rubros verdulería, carnicerías, fiambrerías, </w:t>
      </w:r>
      <w:r w:rsidR="00633B40" w:rsidRPr="001F066B">
        <w:t>rosti</w:t>
      </w:r>
      <w:r w:rsidR="00F870D9" w:rsidRPr="001F066B">
        <w:t>s</w:t>
      </w:r>
      <w:r w:rsidR="00633B40" w:rsidRPr="001F066B">
        <w:t>erías</w:t>
      </w:r>
      <w:r w:rsidR="008A0BB4" w:rsidRPr="001F066B">
        <w:t>, pescaderías y/o fábrica de pastas. Y no resulte factible la utilización de un sustituto compatible con la minimización del impacto ambiental. Deberán proveer bolsas plásticas transparentes para el adecuado aislamiento de los productos que allí se expendan, por cuestiones de asepsia, a fin de evitar la contaminación entre ellos y/o con otros productos, siendo esta la única excepción a la presente normativa</w:t>
      </w:r>
      <w:r w:rsidRPr="001F066B">
        <w:cr/>
      </w:r>
      <w:r w:rsidR="008A0BB4" w:rsidRPr="001F066B">
        <w:t>ARTICULO SÉPTIMO: La autoridad de aplicación deberá crear un programa de reemplazo de bolsas plásticas por envases degradables y/</w:t>
      </w:r>
      <w:r w:rsidR="00F870D9" w:rsidRPr="001F066B">
        <w:t>o biodegradables que contemplará</w:t>
      </w:r>
      <w:r w:rsidR="008A0BB4" w:rsidRPr="001F066B">
        <w:t>:</w:t>
      </w:r>
    </w:p>
    <w:p w:rsidR="00CE5018" w:rsidRPr="001F066B" w:rsidRDefault="008A0BB4" w:rsidP="001F066B">
      <w:pPr>
        <w:spacing w:after="200"/>
        <w:jc w:val="both"/>
      </w:pPr>
      <w:r w:rsidRPr="001F066B">
        <w:t>a</w:t>
      </w:r>
      <w:r w:rsidR="001F066B">
        <w:t xml:space="preserve">) </w:t>
      </w:r>
      <w:r w:rsidR="00124626" w:rsidRPr="001F066B">
        <w:t xml:space="preserve"> </w:t>
      </w:r>
      <w:r w:rsidRPr="001F066B">
        <w:t>La debida difusión, información, concientización y capacitación respecto al tema;</w:t>
      </w:r>
    </w:p>
    <w:p w:rsidR="00CE5018" w:rsidRPr="001F066B" w:rsidRDefault="008A0BB4" w:rsidP="001F066B">
      <w:pPr>
        <w:spacing w:after="200"/>
        <w:jc w:val="both"/>
      </w:pPr>
      <w:r w:rsidRPr="001F066B">
        <w:t>ARTICULO OCTAVO: La Autoridad de Aplicación deberá determinar régimen de sanciones, que podrán ser:</w:t>
      </w:r>
    </w:p>
    <w:p w:rsidR="008A0BB4" w:rsidRPr="001F066B" w:rsidRDefault="008A0BB4" w:rsidP="001F066B">
      <w:pPr>
        <w:spacing w:after="200"/>
        <w:jc w:val="both"/>
      </w:pPr>
      <w:r w:rsidRPr="001F066B">
        <w:t>a</w:t>
      </w:r>
      <w:r w:rsidR="001F066B">
        <w:t xml:space="preserve">) </w:t>
      </w:r>
      <w:r w:rsidR="00124626" w:rsidRPr="001F066B">
        <w:t xml:space="preserve"> </w:t>
      </w:r>
      <w:r w:rsidRPr="001F066B">
        <w:t>Apercibimiento;</w:t>
      </w:r>
    </w:p>
    <w:p w:rsidR="008A0BB4" w:rsidRPr="001F066B" w:rsidRDefault="008A0BB4" w:rsidP="001F066B">
      <w:pPr>
        <w:spacing w:after="200"/>
        <w:jc w:val="both"/>
      </w:pPr>
      <w:r w:rsidRPr="001F066B">
        <w:t>b</w:t>
      </w:r>
      <w:r w:rsidR="001F066B">
        <w:t xml:space="preserve">) </w:t>
      </w:r>
      <w:r w:rsidR="00124626" w:rsidRPr="001F066B">
        <w:t xml:space="preserve"> </w:t>
      </w:r>
      <w:r w:rsidRPr="001F066B">
        <w:t>Multas;</w:t>
      </w:r>
    </w:p>
    <w:p w:rsidR="008A0BB4" w:rsidRPr="001F066B" w:rsidRDefault="008A0BB4" w:rsidP="001F066B">
      <w:pPr>
        <w:spacing w:after="200"/>
        <w:jc w:val="both"/>
      </w:pPr>
      <w:r w:rsidRPr="001F066B">
        <w:t>c</w:t>
      </w:r>
      <w:r w:rsidR="001F066B">
        <w:t xml:space="preserve">) </w:t>
      </w:r>
      <w:r w:rsidR="00124626" w:rsidRPr="001F066B">
        <w:t xml:space="preserve"> </w:t>
      </w:r>
      <w:r w:rsidRPr="001F066B">
        <w:t xml:space="preserve">Decomiso de mercadería que incumpla las prescripciones de presente </w:t>
      </w:r>
      <w:r w:rsidR="00F870D9" w:rsidRPr="001F066B">
        <w:t>O</w:t>
      </w:r>
      <w:r w:rsidRPr="001F066B">
        <w:t>rdenanza</w:t>
      </w:r>
    </w:p>
    <w:p w:rsidR="008A0BB4" w:rsidRPr="001F066B" w:rsidRDefault="008A0BB4" w:rsidP="001F066B">
      <w:pPr>
        <w:spacing w:after="200"/>
        <w:jc w:val="both"/>
      </w:pPr>
      <w:r w:rsidRPr="001F066B">
        <w:t>d</w:t>
      </w:r>
      <w:r w:rsidR="001F066B">
        <w:t xml:space="preserve">) </w:t>
      </w:r>
      <w:r w:rsidR="00124626" w:rsidRPr="001F066B">
        <w:t xml:space="preserve"> </w:t>
      </w:r>
      <w:r w:rsidRPr="001F066B">
        <w:t>Clausura temporaria o definitiva del establecimiento.</w:t>
      </w:r>
    </w:p>
    <w:p w:rsidR="00CE5018" w:rsidRPr="001F066B" w:rsidRDefault="008A0BB4" w:rsidP="001F066B">
      <w:pPr>
        <w:spacing w:after="200"/>
        <w:jc w:val="both"/>
      </w:pPr>
      <w:r w:rsidRPr="001F066B">
        <w:t>Por vía reglamentaria se fijarán las pautas para la graduación las sanciones, en función de la magnitud del incumplimiento, condición económica del infractor y el carácter de reincidente.</w:t>
      </w:r>
    </w:p>
    <w:p w:rsidR="00CE5018" w:rsidRPr="001F066B" w:rsidRDefault="008A0BB4" w:rsidP="001F066B">
      <w:pPr>
        <w:spacing w:after="200"/>
        <w:jc w:val="both"/>
      </w:pPr>
      <w:r w:rsidRPr="001F066B">
        <w:t>ARTICULO NOVENO:DEROGAR, la Ordenanza 805 del 27 de diciembre de 1996.</w:t>
      </w:r>
    </w:p>
    <w:p w:rsidR="0067137B" w:rsidRPr="001F066B" w:rsidRDefault="008A0BB4" w:rsidP="001F066B">
      <w:pPr>
        <w:spacing w:after="200"/>
        <w:jc w:val="both"/>
      </w:pPr>
      <w:r w:rsidRPr="001F066B">
        <w:lastRenderedPageBreak/>
        <w:t>ARTICULO DÉCIMO:COMUNÍQUESE, REGÍSTRESE Y ARCHÍVESE.</w:t>
      </w:r>
      <w:bookmarkStart w:id="0" w:name="_GoBack"/>
      <w:bookmarkEnd w:id="0"/>
      <w:r w:rsidR="001F066B" w:rsidRPr="001F066B">
        <w:t xml:space="preserve"> </w:t>
      </w:r>
    </w:p>
    <w:sectPr w:rsidR="0067137B" w:rsidRPr="001F066B" w:rsidSect="001F066B">
      <w:headerReference w:type="default" r:id="rId7"/>
      <w:footerReference w:type="even" r:id="rId8"/>
      <w:footerReference w:type="default" r:id="rId9"/>
      <w:pgSz w:w="11906" w:h="16838" w:code="5"/>
      <w:pgMar w:top="1417" w:right="1701" w:bottom="1417"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8562D" w:rsidRDefault="00F8562D">
      <w:r>
        <w:separator/>
      </w:r>
    </w:p>
  </w:endnote>
  <w:endnote w:type="continuationSeparator" w:id="1">
    <w:p w:rsidR="00F8562D" w:rsidRDefault="00F8562D">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0388" w:rsidRDefault="00854204">
    <w:pPr>
      <w:pStyle w:val="Piedepgina"/>
      <w:framePr w:wrap="around" w:vAnchor="text" w:hAnchor="margin" w:xAlign="center" w:y="1"/>
      <w:rPr>
        <w:rStyle w:val="Nmerodepgina"/>
      </w:rPr>
    </w:pPr>
    <w:r>
      <w:rPr>
        <w:rStyle w:val="Nmerodepgina"/>
      </w:rPr>
      <w:fldChar w:fldCharType="begin"/>
    </w:r>
    <w:r w:rsidR="000E0388">
      <w:rPr>
        <w:rStyle w:val="Nmerodepgina"/>
      </w:rPr>
      <w:instrText xml:space="preserve">PAGE  </w:instrText>
    </w:r>
    <w:r>
      <w:rPr>
        <w:rStyle w:val="Nmerodepgina"/>
      </w:rPr>
      <w:fldChar w:fldCharType="end"/>
    </w:r>
  </w:p>
  <w:p w:rsidR="000E0388" w:rsidRDefault="000E0388">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0388" w:rsidRDefault="000E0388">
    <w:pPr>
      <w:pStyle w:val="Piedepgina"/>
      <w:framePr w:wrap="around" w:vAnchor="text" w:hAnchor="margin" w:xAlign="center" w:y="1"/>
      <w:rPr>
        <w:rStyle w:val="Nmerodepgina"/>
      </w:rPr>
    </w:pPr>
  </w:p>
  <w:p w:rsidR="000E0388" w:rsidRDefault="000E0388" w:rsidP="007355A2">
    <w:pPr>
      <w:ind w:firstLine="708"/>
      <w:jc w:val="both"/>
    </w:pPr>
  </w:p>
  <w:p w:rsidR="000E0388" w:rsidRDefault="000E0388">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8562D" w:rsidRDefault="00F8562D">
      <w:r>
        <w:separator/>
      </w:r>
    </w:p>
  </w:footnote>
  <w:footnote w:type="continuationSeparator" w:id="1">
    <w:p w:rsidR="00F8562D" w:rsidRDefault="00F8562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0388" w:rsidRDefault="000E0388" w:rsidP="007355A2">
    <w:pPr>
      <w:pStyle w:val="Textoindependiente"/>
      <w:rPr>
        <w:rFonts w:ascii="Times New Roman" w:hAnsi="Times New Roman"/>
        <w:b/>
        <w:bCs/>
        <w:u w:val="single"/>
      </w:rPr>
    </w:pPr>
  </w:p>
  <w:p w:rsidR="000E0388" w:rsidRDefault="000E0388">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99008C"/>
    <w:multiLevelType w:val="hybridMultilevel"/>
    <w:tmpl w:val="33EE9474"/>
    <w:lvl w:ilvl="0" w:tplc="607C1444">
      <w:start w:val="1"/>
      <w:numFmt w:val="bullet"/>
      <w:lvlText w:val=""/>
      <w:lvlJc w:val="left"/>
      <w:pPr>
        <w:tabs>
          <w:tab w:val="num" w:pos="1440"/>
        </w:tabs>
        <w:ind w:left="1440" w:hanging="360"/>
      </w:pPr>
      <w:rPr>
        <w:rFonts w:ascii="Symbol" w:hAnsi="Symbol" w:hint="default"/>
        <w:sz w:val="20"/>
      </w:rPr>
    </w:lvl>
    <w:lvl w:ilvl="1" w:tplc="607C1444">
      <w:start w:val="1"/>
      <w:numFmt w:val="bullet"/>
      <w:lvlText w:val=""/>
      <w:lvlJc w:val="left"/>
      <w:pPr>
        <w:tabs>
          <w:tab w:val="num" w:pos="1440"/>
        </w:tabs>
        <w:ind w:left="1440" w:hanging="360"/>
      </w:pPr>
      <w:rPr>
        <w:rFonts w:ascii="Symbol" w:hAnsi="Symbol" w:hint="default"/>
        <w:sz w:val="20"/>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1">
    <w:nsid w:val="1AF44A85"/>
    <w:multiLevelType w:val="multilevel"/>
    <w:tmpl w:val="2D601E50"/>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nsid w:val="1D8A6114"/>
    <w:multiLevelType w:val="hybridMultilevel"/>
    <w:tmpl w:val="62060E7A"/>
    <w:lvl w:ilvl="0" w:tplc="B7327BAE">
      <w:start w:val="1"/>
      <w:numFmt w:val="upperLetter"/>
      <w:lvlText w:val="%1)"/>
      <w:lvlJc w:val="left"/>
      <w:pPr>
        <w:tabs>
          <w:tab w:val="num" w:pos="3255"/>
        </w:tabs>
        <w:ind w:left="3255" w:hanging="1815"/>
      </w:pPr>
      <w:rPr>
        <w:rFonts w:hint="default"/>
      </w:rPr>
    </w:lvl>
    <w:lvl w:ilvl="1" w:tplc="040A0019" w:tentative="1">
      <w:start w:val="1"/>
      <w:numFmt w:val="lowerLetter"/>
      <w:lvlText w:val="%2."/>
      <w:lvlJc w:val="left"/>
      <w:pPr>
        <w:tabs>
          <w:tab w:val="num" w:pos="2520"/>
        </w:tabs>
        <w:ind w:left="2520" w:hanging="360"/>
      </w:pPr>
    </w:lvl>
    <w:lvl w:ilvl="2" w:tplc="040A001B" w:tentative="1">
      <w:start w:val="1"/>
      <w:numFmt w:val="lowerRoman"/>
      <w:lvlText w:val="%3."/>
      <w:lvlJc w:val="right"/>
      <w:pPr>
        <w:tabs>
          <w:tab w:val="num" w:pos="3240"/>
        </w:tabs>
        <w:ind w:left="3240" w:hanging="180"/>
      </w:pPr>
    </w:lvl>
    <w:lvl w:ilvl="3" w:tplc="040A000F" w:tentative="1">
      <w:start w:val="1"/>
      <w:numFmt w:val="decimal"/>
      <w:lvlText w:val="%4."/>
      <w:lvlJc w:val="left"/>
      <w:pPr>
        <w:tabs>
          <w:tab w:val="num" w:pos="3960"/>
        </w:tabs>
        <w:ind w:left="3960" w:hanging="360"/>
      </w:pPr>
    </w:lvl>
    <w:lvl w:ilvl="4" w:tplc="040A0019" w:tentative="1">
      <w:start w:val="1"/>
      <w:numFmt w:val="lowerLetter"/>
      <w:lvlText w:val="%5."/>
      <w:lvlJc w:val="left"/>
      <w:pPr>
        <w:tabs>
          <w:tab w:val="num" w:pos="4680"/>
        </w:tabs>
        <w:ind w:left="4680" w:hanging="360"/>
      </w:pPr>
    </w:lvl>
    <w:lvl w:ilvl="5" w:tplc="040A001B" w:tentative="1">
      <w:start w:val="1"/>
      <w:numFmt w:val="lowerRoman"/>
      <w:lvlText w:val="%6."/>
      <w:lvlJc w:val="right"/>
      <w:pPr>
        <w:tabs>
          <w:tab w:val="num" w:pos="5400"/>
        </w:tabs>
        <w:ind w:left="5400" w:hanging="180"/>
      </w:pPr>
    </w:lvl>
    <w:lvl w:ilvl="6" w:tplc="040A000F" w:tentative="1">
      <w:start w:val="1"/>
      <w:numFmt w:val="decimal"/>
      <w:lvlText w:val="%7."/>
      <w:lvlJc w:val="left"/>
      <w:pPr>
        <w:tabs>
          <w:tab w:val="num" w:pos="6120"/>
        </w:tabs>
        <w:ind w:left="6120" w:hanging="360"/>
      </w:pPr>
    </w:lvl>
    <w:lvl w:ilvl="7" w:tplc="040A0019" w:tentative="1">
      <w:start w:val="1"/>
      <w:numFmt w:val="lowerLetter"/>
      <w:lvlText w:val="%8."/>
      <w:lvlJc w:val="left"/>
      <w:pPr>
        <w:tabs>
          <w:tab w:val="num" w:pos="6840"/>
        </w:tabs>
        <w:ind w:left="6840" w:hanging="360"/>
      </w:pPr>
    </w:lvl>
    <w:lvl w:ilvl="8" w:tplc="040A001B" w:tentative="1">
      <w:start w:val="1"/>
      <w:numFmt w:val="lowerRoman"/>
      <w:lvlText w:val="%9."/>
      <w:lvlJc w:val="right"/>
      <w:pPr>
        <w:tabs>
          <w:tab w:val="num" w:pos="7560"/>
        </w:tabs>
        <w:ind w:left="7560" w:hanging="180"/>
      </w:pPr>
    </w:lvl>
  </w:abstractNum>
  <w:abstractNum w:abstractNumId="3">
    <w:nsid w:val="79754AEC"/>
    <w:multiLevelType w:val="hybridMultilevel"/>
    <w:tmpl w:val="E08CD5D4"/>
    <w:lvl w:ilvl="0" w:tplc="89727632">
      <w:start w:val="1"/>
      <w:numFmt w:val="lowerLetter"/>
      <w:lvlText w:val="%1)"/>
      <w:lvlJc w:val="left"/>
      <w:pPr>
        <w:tabs>
          <w:tab w:val="num" w:pos="1785"/>
        </w:tabs>
        <w:ind w:left="1785" w:hanging="1065"/>
      </w:pPr>
      <w:rPr>
        <w:rFonts w:hint="default"/>
      </w:rPr>
    </w:lvl>
    <w:lvl w:ilvl="1" w:tplc="040A0019" w:tentative="1">
      <w:start w:val="1"/>
      <w:numFmt w:val="lowerLetter"/>
      <w:lvlText w:val="%2."/>
      <w:lvlJc w:val="left"/>
      <w:pPr>
        <w:tabs>
          <w:tab w:val="num" w:pos="1800"/>
        </w:tabs>
        <w:ind w:left="1800" w:hanging="360"/>
      </w:pPr>
    </w:lvl>
    <w:lvl w:ilvl="2" w:tplc="040A001B" w:tentative="1">
      <w:start w:val="1"/>
      <w:numFmt w:val="lowerRoman"/>
      <w:lvlText w:val="%3."/>
      <w:lvlJc w:val="right"/>
      <w:pPr>
        <w:tabs>
          <w:tab w:val="num" w:pos="2520"/>
        </w:tabs>
        <w:ind w:left="2520" w:hanging="180"/>
      </w:pPr>
    </w:lvl>
    <w:lvl w:ilvl="3" w:tplc="040A000F" w:tentative="1">
      <w:start w:val="1"/>
      <w:numFmt w:val="decimal"/>
      <w:lvlText w:val="%4."/>
      <w:lvlJc w:val="left"/>
      <w:pPr>
        <w:tabs>
          <w:tab w:val="num" w:pos="3240"/>
        </w:tabs>
        <w:ind w:left="3240" w:hanging="360"/>
      </w:pPr>
    </w:lvl>
    <w:lvl w:ilvl="4" w:tplc="040A0019" w:tentative="1">
      <w:start w:val="1"/>
      <w:numFmt w:val="lowerLetter"/>
      <w:lvlText w:val="%5."/>
      <w:lvlJc w:val="left"/>
      <w:pPr>
        <w:tabs>
          <w:tab w:val="num" w:pos="3960"/>
        </w:tabs>
        <w:ind w:left="3960" w:hanging="360"/>
      </w:pPr>
    </w:lvl>
    <w:lvl w:ilvl="5" w:tplc="040A001B" w:tentative="1">
      <w:start w:val="1"/>
      <w:numFmt w:val="lowerRoman"/>
      <w:lvlText w:val="%6."/>
      <w:lvlJc w:val="right"/>
      <w:pPr>
        <w:tabs>
          <w:tab w:val="num" w:pos="4680"/>
        </w:tabs>
        <w:ind w:left="4680" w:hanging="180"/>
      </w:pPr>
    </w:lvl>
    <w:lvl w:ilvl="6" w:tplc="040A000F" w:tentative="1">
      <w:start w:val="1"/>
      <w:numFmt w:val="decimal"/>
      <w:lvlText w:val="%7."/>
      <w:lvlJc w:val="left"/>
      <w:pPr>
        <w:tabs>
          <w:tab w:val="num" w:pos="5400"/>
        </w:tabs>
        <w:ind w:left="5400" w:hanging="360"/>
      </w:pPr>
    </w:lvl>
    <w:lvl w:ilvl="7" w:tplc="040A0019" w:tentative="1">
      <w:start w:val="1"/>
      <w:numFmt w:val="lowerLetter"/>
      <w:lvlText w:val="%8."/>
      <w:lvlJc w:val="left"/>
      <w:pPr>
        <w:tabs>
          <w:tab w:val="num" w:pos="6120"/>
        </w:tabs>
        <w:ind w:left="6120" w:hanging="360"/>
      </w:pPr>
    </w:lvl>
    <w:lvl w:ilvl="8" w:tplc="040A001B" w:tentative="1">
      <w:start w:val="1"/>
      <w:numFmt w:val="lowerRoman"/>
      <w:lvlText w:val="%9."/>
      <w:lvlJc w:val="right"/>
      <w:pPr>
        <w:tabs>
          <w:tab w:val="num" w:pos="6840"/>
        </w:tabs>
        <w:ind w:left="6840" w:hanging="180"/>
      </w:pPr>
    </w:lvl>
  </w:abstractNum>
  <w:abstractNum w:abstractNumId="4">
    <w:nsid w:val="7CFD4830"/>
    <w:multiLevelType w:val="hybridMultilevel"/>
    <w:tmpl w:val="2D601E50"/>
    <w:lvl w:ilvl="0" w:tplc="607C1444">
      <w:start w:val="1"/>
      <w:numFmt w:val="bullet"/>
      <w:lvlText w:val=""/>
      <w:lvlJc w:val="left"/>
      <w:pPr>
        <w:tabs>
          <w:tab w:val="num" w:pos="1440"/>
        </w:tabs>
        <w:ind w:left="1440" w:hanging="360"/>
      </w:pPr>
      <w:rPr>
        <w:rFonts w:ascii="Symbol" w:hAnsi="Symbol" w:hint="default"/>
        <w:sz w:val="20"/>
      </w:rPr>
    </w:lvl>
    <w:lvl w:ilvl="1" w:tplc="040A0003">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3"/>
  </w:num>
  <w:num w:numId="3">
    <w:abstractNumId w:val="4"/>
  </w:num>
  <w:num w:numId="4">
    <w:abstractNumId w:val="1"/>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characterSpacingControl w:val="doNotCompress"/>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B8623F"/>
    <w:rsid w:val="00022B82"/>
    <w:rsid w:val="000249AB"/>
    <w:rsid w:val="00060485"/>
    <w:rsid w:val="000625CB"/>
    <w:rsid w:val="00062A75"/>
    <w:rsid w:val="000834B5"/>
    <w:rsid w:val="00085D10"/>
    <w:rsid w:val="00097EE6"/>
    <w:rsid w:val="000C7B2F"/>
    <w:rsid w:val="000D0814"/>
    <w:rsid w:val="000E0388"/>
    <w:rsid w:val="000E2D64"/>
    <w:rsid w:val="000F69D0"/>
    <w:rsid w:val="00124626"/>
    <w:rsid w:val="00134DB6"/>
    <w:rsid w:val="001455AE"/>
    <w:rsid w:val="001512AF"/>
    <w:rsid w:val="001641C3"/>
    <w:rsid w:val="00183D36"/>
    <w:rsid w:val="00190972"/>
    <w:rsid w:val="001A3FF8"/>
    <w:rsid w:val="001C0CC2"/>
    <w:rsid w:val="001C7261"/>
    <w:rsid w:val="001F066B"/>
    <w:rsid w:val="001F07D9"/>
    <w:rsid w:val="002053BA"/>
    <w:rsid w:val="0021564F"/>
    <w:rsid w:val="00225D0E"/>
    <w:rsid w:val="00242563"/>
    <w:rsid w:val="00251E39"/>
    <w:rsid w:val="002709B6"/>
    <w:rsid w:val="00287FF7"/>
    <w:rsid w:val="002914C2"/>
    <w:rsid w:val="002D167A"/>
    <w:rsid w:val="002D2654"/>
    <w:rsid w:val="002D32FA"/>
    <w:rsid w:val="002E5663"/>
    <w:rsid w:val="00322FAD"/>
    <w:rsid w:val="00347898"/>
    <w:rsid w:val="003518AF"/>
    <w:rsid w:val="00355375"/>
    <w:rsid w:val="00376531"/>
    <w:rsid w:val="00385762"/>
    <w:rsid w:val="003B47B3"/>
    <w:rsid w:val="003C71B3"/>
    <w:rsid w:val="003D2DDC"/>
    <w:rsid w:val="003D4A2A"/>
    <w:rsid w:val="00407186"/>
    <w:rsid w:val="0046214F"/>
    <w:rsid w:val="004B43F0"/>
    <w:rsid w:val="004F5D4F"/>
    <w:rsid w:val="004F6B45"/>
    <w:rsid w:val="00544760"/>
    <w:rsid w:val="005559F4"/>
    <w:rsid w:val="005710A4"/>
    <w:rsid w:val="00584B79"/>
    <w:rsid w:val="005862E4"/>
    <w:rsid w:val="005926A3"/>
    <w:rsid w:val="005C01B0"/>
    <w:rsid w:val="005C0AF5"/>
    <w:rsid w:val="005C5579"/>
    <w:rsid w:val="005E334B"/>
    <w:rsid w:val="005F10AD"/>
    <w:rsid w:val="0060578C"/>
    <w:rsid w:val="00610BA5"/>
    <w:rsid w:val="00614EAF"/>
    <w:rsid w:val="00615CBE"/>
    <w:rsid w:val="006212A5"/>
    <w:rsid w:val="00633B40"/>
    <w:rsid w:val="0067008B"/>
    <w:rsid w:val="0067137B"/>
    <w:rsid w:val="00676970"/>
    <w:rsid w:val="00676D03"/>
    <w:rsid w:val="00687BE7"/>
    <w:rsid w:val="00687D33"/>
    <w:rsid w:val="006B03AC"/>
    <w:rsid w:val="006E296F"/>
    <w:rsid w:val="006E318F"/>
    <w:rsid w:val="007355A2"/>
    <w:rsid w:val="00763EE3"/>
    <w:rsid w:val="007710D8"/>
    <w:rsid w:val="00780546"/>
    <w:rsid w:val="007B3B1C"/>
    <w:rsid w:val="007B4CF0"/>
    <w:rsid w:val="007B57F7"/>
    <w:rsid w:val="007F1E62"/>
    <w:rsid w:val="00805C8B"/>
    <w:rsid w:val="00817D93"/>
    <w:rsid w:val="0082610F"/>
    <w:rsid w:val="008273F6"/>
    <w:rsid w:val="00840CD8"/>
    <w:rsid w:val="00847C4A"/>
    <w:rsid w:val="00850762"/>
    <w:rsid w:val="00854204"/>
    <w:rsid w:val="00855137"/>
    <w:rsid w:val="008552CE"/>
    <w:rsid w:val="0087298A"/>
    <w:rsid w:val="0087791E"/>
    <w:rsid w:val="00893112"/>
    <w:rsid w:val="008A0BB4"/>
    <w:rsid w:val="008A2613"/>
    <w:rsid w:val="008A7A30"/>
    <w:rsid w:val="008B1EC9"/>
    <w:rsid w:val="008B281C"/>
    <w:rsid w:val="008C51B1"/>
    <w:rsid w:val="008F18C4"/>
    <w:rsid w:val="009208BE"/>
    <w:rsid w:val="0092179E"/>
    <w:rsid w:val="00972134"/>
    <w:rsid w:val="00981EAF"/>
    <w:rsid w:val="00991DAA"/>
    <w:rsid w:val="00993E4C"/>
    <w:rsid w:val="009B7D2F"/>
    <w:rsid w:val="009D285F"/>
    <w:rsid w:val="009F2583"/>
    <w:rsid w:val="009F48DE"/>
    <w:rsid w:val="00A022CD"/>
    <w:rsid w:val="00A42EC3"/>
    <w:rsid w:val="00A45599"/>
    <w:rsid w:val="00A551DE"/>
    <w:rsid w:val="00A61A70"/>
    <w:rsid w:val="00A67BA3"/>
    <w:rsid w:val="00A821B9"/>
    <w:rsid w:val="00AB60AA"/>
    <w:rsid w:val="00AE0C87"/>
    <w:rsid w:val="00AE7DEA"/>
    <w:rsid w:val="00B34C63"/>
    <w:rsid w:val="00B425BA"/>
    <w:rsid w:val="00B4314B"/>
    <w:rsid w:val="00B54B17"/>
    <w:rsid w:val="00B55BAD"/>
    <w:rsid w:val="00B74DEE"/>
    <w:rsid w:val="00B85885"/>
    <w:rsid w:val="00B8623F"/>
    <w:rsid w:val="00BE1BEA"/>
    <w:rsid w:val="00C069C2"/>
    <w:rsid w:val="00C141F6"/>
    <w:rsid w:val="00C207DD"/>
    <w:rsid w:val="00C23AC2"/>
    <w:rsid w:val="00C23C36"/>
    <w:rsid w:val="00C54976"/>
    <w:rsid w:val="00C67A38"/>
    <w:rsid w:val="00CA2108"/>
    <w:rsid w:val="00CA7402"/>
    <w:rsid w:val="00CD3AD1"/>
    <w:rsid w:val="00CD7966"/>
    <w:rsid w:val="00CE5018"/>
    <w:rsid w:val="00D05F52"/>
    <w:rsid w:val="00D10E34"/>
    <w:rsid w:val="00D608CD"/>
    <w:rsid w:val="00DA2965"/>
    <w:rsid w:val="00DE32D0"/>
    <w:rsid w:val="00DE37C2"/>
    <w:rsid w:val="00DE4E5B"/>
    <w:rsid w:val="00E11B83"/>
    <w:rsid w:val="00E1410B"/>
    <w:rsid w:val="00E27F20"/>
    <w:rsid w:val="00E42F35"/>
    <w:rsid w:val="00E4643D"/>
    <w:rsid w:val="00E646DC"/>
    <w:rsid w:val="00E70EE0"/>
    <w:rsid w:val="00E759D1"/>
    <w:rsid w:val="00E76400"/>
    <w:rsid w:val="00E80F8E"/>
    <w:rsid w:val="00EB0A7B"/>
    <w:rsid w:val="00ED51F7"/>
    <w:rsid w:val="00EE4F6B"/>
    <w:rsid w:val="00F2169F"/>
    <w:rsid w:val="00F3291A"/>
    <w:rsid w:val="00F3545D"/>
    <w:rsid w:val="00F64C3C"/>
    <w:rsid w:val="00F67634"/>
    <w:rsid w:val="00F8562D"/>
    <w:rsid w:val="00F870D9"/>
    <w:rsid w:val="00F9115E"/>
    <w:rsid w:val="00F93718"/>
    <w:rsid w:val="00FA467B"/>
    <w:rsid w:val="00FD5231"/>
    <w:rsid w:val="00FD67F0"/>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0" w:defSemiHidden="1" w:defUnhideWhenUsed="0" w:defQFormat="0" w:count="267">
    <w:lsdException w:name="Normal" w:semiHidden="0" w:qFormat="1"/>
    <w:lsdException w:name="heading 1" w:semiHidden="0" w:qFormat="1"/>
    <w:lsdException w:name="heading 2" w:unhideWhenUsed="1" w:qFormat="1"/>
    <w:lsdException w:name="heading 3" w:semiHidden="0" w:qFormat="1"/>
    <w:lsdException w:name="heading 4" w:semiHidden="0"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unhideWhenUsed="1"/>
    <w:lsdException w:name="toc 2" w:unhideWhenUsed="1"/>
    <w:lsdException w:name="toc 3" w:unhideWhenUsed="1"/>
    <w:lsdException w:name="toc 4" w:unhideWhenUsed="1"/>
    <w:lsdException w:name="toc 5" w:unhideWhenUsed="1"/>
    <w:lsdException w:name="toc 6" w:unhideWhenUsed="1"/>
    <w:lsdException w:name="toc 7" w:unhideWhenUsed="1"/>
    <w:lsdException w:name="toc 8" w:unhideWhenUsed="1"/>
    <w:lsdException w:name="toc 9" w:unhideWhenUsed="1"/>
    <w:lsdException w:name="Normal Indent" w:unhideWhenUsed="1"/>
    <w:lsdException w:name="footnote text" w:unhideWhenUsed="1"/>
    <w:lsdException w:name="annotation text" w:unhideWhenUsed="1"/>
    <w:lsdException w:name="header" w:unhideWhenUsed="1"/>
    <w:lsdException w:name="footer" w:unhideWhenUsed="1"/>
    <w:lsdException w:name="index heading" w:unhideWhenUsed="1"/>
    <w:lsdException w:name="caption" w:unhideWhenUsed="1"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semiHidden="0"/>
    <w:lsdException w:name="List Bullet" w:unhideWhenUsed="1"/>
    <w:lsdException w:name="List Number" w:unhideWhenUsed="1"/>
    <w:lsdException w:name="List 2" w:semiHidden="0"/>
    <w:lsdException w:name="List 3" w:semiHidden="0"/>
    <w:lsdException w:name="List 4" w:semiHidden="0"/>
    <w:lsdException w:name="List 5" w:semiHidden="0"/>
    <w:lsdException w:name="List Bullet 2" w:semiHidden="0"/>
    <w:lsdException w:name="List Bullet 3" w:semiHidden="0"/>
    <w:lsdException w:name="List Bullet 4" w:semiHidden="0"/>
    <w:lsdException w:name="List Bullet 5" w:semiHidden="0"/>
    <w:lsdException w:name="List Number 2" w:semiHidden="0"/>
    <w:lsdException w:name="List Number 3" w:semiHidden="0"/>
    <w:lsdException w:name="List Number 4" w:semiHidden="0"/>
    <w:lsdException w:name="List Number 5" w:unhideWhenUsed="1"/>
    <w:lsdException w:name="Title" w:semiHidden="0" w:qFormat="1"/>
    <w:lsdException w:name="Closing" w:unhideWhenUsed="1"/>
    <w:lsdException w:name="Signature" w:unhideWhenUsed="1"/>
    <w:lsdException w:name="Default Paragraph Font" w:unhideWhenUsed="1"/>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semiHidden="0"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semiHidden="0"/>
    <w:lsdException w:name="Body Text Indent 2" w:semiHidden="0"/>
    <w:lsdException w:name="Body Text Indent 3" w:semiHidden="0"/>
    <w:lsdException w:name="Block Text" w:semiHidden="0"/>
    <w:lsdException w:name="Hyperlink" w:unhideWhenUsed="1"/>
    <w:lsdException w:name="FollowedHyperlink" w:unhideWhenUsed="1"/>
    <w:lsdException w:name="Strong" w:semiHidden="0" w:qFormat="1"/>
    <w:lsdException w:name="Emphasis" w:semiHidden="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semiHidden="0"/>
    <w:lsdException w:name="Table Theme" w:unhideWhenUsed="1"/>
    <w:lsdException w:name="Placeholder Text" w:uiPriority="99"/>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Revision" w:uiPriority="99"/>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B8623F"/>
    <w:rPr>
      <w:sz w:val="24"/>
      <w:szCs w:val="24"/>
      <w:lang w:val="es-ES" w:eastAsia="es-ES"/>
    </w:rPr>
  </w:style>
  <w:style w:type="paragraph" w:styleId="Ttulo3">
    <w:name w:val="heading 3"/>
    <w:basedOn w:val="Normal"/>
    <w:next w:val="Normal"/>
    <w:link w:val="Ttulo3Car"/>
    <w:qFormat/>
    <w:rsid w:val="0067137B"/>
    <w:pPr>
      <w:keepNext/>
      <w:spacing w:before="240" w:after="60"/>
      <w:outlineLvl w:val="2"/>
    </w:pPr>
    <w:rPr>
      <w:rFonts w:ascii="Arial" w:hAnsi="Arial" w:cs="Arial"/>
      <w:b/>
      <w:bCs/>
      <w:sz w:val="26"/>
      <w:szCs w:val="26"/>
    </w:rPr>
  </w:style>
  <w:style w:type="paragraph" w:styleId="Ttulo4">
    <w:name w:val="heading 4"/>
    <w:basedOn w:val="Normal"/>
    <w:next w:val="Normal"/>
    <w:qFormat/>
    <w:rsid w:val="00B8623F"/>
    <w:pPr>
      <w:keepNext/>
      <w:ind w:firstLine="708"/>
      <w:jc w:val="center"/>
      <w:outlineLvl w:val="3"/>
    </w:pPr>
    <w:rPr>
      <w:b/>
      <w:bCs/>
      <w:lang w:val="es-AR"/>
    </w:rPr>
  </w:style>
  <w:style w:type="paragraph" w:styleId="Ttulo6">
    <w:name w:val="heading 6"/>
    <w:basedOn w:val="Normal"/>
    <w:next w:val="Normal"/>
    <w:qFormat/>
    <w:rsid w:val="0067137B"/>
    <w:pPr>
      <w:spacing w:before="240" w:after="60"/>
      <w:outlineLvl w:val="5"/>
    </w:pPr>
    <w:rPr>
      <w:b/>
      <w:bCs/>
      <w:sz w:val="22"/>
      <w:szCs w:val="22"/>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B8623F"/>
    <w:pPr>
      <w:jc w:val="both"/>
    </w:pPr>
    <w:rPr>
      <w:rFonts w:ascii="Century" w:hAnsi="Century"/>
      <w:lang w:val="es-AR"/>
    </w:rPr>
  </w:style>
  <w:style w:type="paragraph" w:styleId="Ttulo">
    <w:name w:val="Title"/>
    <w:basedOn w:val="Normal"/>
    <w:qFormat/>
    <w:rsid w:val="00B8623F"/>
    <w:pPr>
      <w:jc w:val="center"/>
    </w:pPr>
    <w:rPr>
      <w:rFonts w:ascii="Century" w:hAnsi="Century"/>
      <w:b/>
      <w:bCs/>
      <w:u w:val="single"/>
      <w:lang w:val="es-AR"/>
    </w:rPr>
  </w:style>
  <w:style w:type="paragraph" w:styleId="Piedepgina">
    <w:name w:val="footer"/>
    <w:basedOn w:val="Normal"/>
    <w:rsid w:val="00B8623F"/>
    <w:pPr>
      <w:tabs>
        <w:tab w:val="center" w:pos="4419"/>
        <w:tab w:val="right" w:pos="8838"/>
      </w:tabs>
    </w:pPr>
  </w:style>
  <w:style w:type="character" w:styleId="Nmerodepgina">
    <w:name w:val="page number"/>
    <w:basedOn w:val="Fuentedeprrafopredeter"/>
    <w:rsid w:val="00B8623F"/>
  </w:style>
  <w:style w:type="paragraph" w:styleId="Sangradetextonormal">
    <w:name w:val="Body Text Indent"/>
    <w:basedOn w:val="Normal"/>
    <w:rsid w:val="00B8623F"/>
    <w:pPr>
      <w:ind w:firstLine="1800"/>
      <w:jc w:val="both"/>
    </w:pPr>
  </w:style>
  <w:style w:type="paragraph" w:styleId="Encabezado">
    <w:name w:val="header"/>
    <w:basedOn w:val="Normal"/>
    <w:rsid w:val="00B8623F"/>
    <w:pPr>
      <w:tabs>
        <w:tab w:val="center" w:pos="4252"/>
        <w:tab w:val="right" w:pos="8504"/>
      </w:tabs>
    </w:pPr>
  </w:style>
  <w:style w:type="character" w:customStyle="1" w:styleId="Ttulo3Car">
    <w:name w:val="Título 3 Car"/>
    <w:link w:val="Ttulo3"/>
    <w:rsid w:val="0067137B"/>
    <w:rPr>
      <w:rFonts w:ascii="Arial" w:hAnsi="Arial" w:cs="Arial"/>
      <w:b/>
      <w:bCs/>
      <w:sz w:val="26"/>
      <w:szCs w:val="26"/>
      <w:lang w:val="es-ES" w:eastAsia="es-ES" w:bidi="ar-SA"/>
    </w:rPr>
  </w:style>
</w:styles>
</file>

<file path=word/webSettings.xml><?xml version="1.0" encoding="utf-8"?>
<w:webSettings xmlns:r="http://schemas.openxmlformats.org/officeDocument/2006/relationships" xmlns:w="http://schemas.openxmlformats.org/wordprocessingml/2006/main">
  <w:divs>
    <w:div w:id="310792160">
      <w:bodyDiv w:val="1"/>
      <w:marLeft w:val="0"/>
      <w:marRight w:val="0"/>
      <w:marTop w:val="0"/>
      <w:marBottom w:val="0"/>
      <w:divBdr>
        <w:top w:val="none" w:sz="0" w:space="0" w:color="auto"/>
        <w:left w:val="none" w:sz="0" w:space="0" w:color="auto"/>
        <w:bottom w:val="none" w:sz="0" w:space="0" w:color="auto"/>
        <w:right w:val="none" w:sz="0" w:space="0" w:color="auto"/>
      </w:divBdr>
    </w:div>
    <w:div w:id="318924611">
      <w:bodyDiv w:val="1"/>
      <w:marLeft w:val="0"/>
      <w:marRight w:val="0"/>
      <w:marTop w:val="0"/>
      <w:marBottom w:val="0"/>
      <w:divBdr>
        <w:top w:val="none" w:sz="0" w:space="0" w:color="auto"/>
        <w:left w:val="none" w:sz="0" w:space="0" w:color="auto"/>
        <w:bottom w:val="none" w:sz="0" w:space="0" w:color="auto"/>
        <w:right w:val="none" w:sz="0" w:space="0" w:color="auto"/>
      </w:divBdr>
    </w:div>
    <w:div w:id="1296062375">
      <w:bodyDiv w:val="1"/>
      <w:marLeft w:val="0"/>
      <w:marRight w:val="0"/>
      <w:marTop w:val="0"/>
      <w:marBottom w:val="0"/>
      <w:divBdr>
        <w:top w:val="none" w:sz="0" w:space="0" w:color="auto"/>
        <w:left w:val="none" w:sz="0" w:space="0" w:color="auto"/>
        <w:bottom w:val="none" w:sz="0" w:space="0" w:color="auto"/>
        <w:right w:val="none" w:sz="0" w:space="0" w:color="auto"/>
      </w:divBdr>
    </w:div>
    <w:div w:id="1338532663">
      <w:bodyDiv w:val="1"/>
      <w:marLeft w:val="0"/>
      <w:marRight w:val="0"/>
      <w:marTop w:val="0"/>
      <w:marBottom w:val="0"/>
      <w:divBdr>
        <w:top w:val="none" w:sz="0" w:space="0" w:color="auto"/>
        <w:left w:val="none" w:sz="0" w:space="0" w:color="auto"/>
        <w:bottom w:val="none" w:sz="0" w:space="0" w:color="auto"/>
        <w:right w:val="none" w:sz="0" w:space="0" w:color="auto"/>
      </w:divBdr>
    </w:div>
    <w:div w:id="1565024937">
      <w:bodyDiv w:val="1"/>
      <w:marLeft w:val="0"/>
      <w:marRight w:val="0"/>
      <w:marTop w:val="0"/>
      <w:marBottom w:val="0"/>
      <w:divBdr>
        <w:top w:val="none" w:sz="0" w:space="0" w:color="auto"/>
        <w:left w:val="none" w:sz="0" w:space="0" w:color="auto"/>
        <w:bottom w:val="none" w:sz="0" w:space="0" w:color="auto"/>
        <w:right w:val="none" w:sz="0" w:space="0" w:color="auto"/>
      </w:divBdr>
    </w:div>
    <w:div w:id="1825470775">
      <w:bodyDiv w:val="1"/>
      <w:marLeft w:val="0"/>
      <w:marRight w:val="0"/>
      <w:marTop w:val="0"/>
      <w:marBottom w:val="0"/>
      <w:divBdr>
        <w:top w:val="none" w:sz="0" w:space="0" w:color="auto"/>
        <w:left w:val="none" w:sz="0" w:space="0" w:color="auto"/>
        <w:bottom w:val="none" w:sz="0" w:space="0" w:color="auto"/>
        <w:right w:val="none" w:sz="0" w:space="0" w:color="auto"/>
      </w:divBdr>
    </w:div>
    <w:div w:id="1929191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812</Words>
  <Characters>4471</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YERBA BUENA, 25 DE SEPTIEMBRE DE 2015</vt:lpstr>
    </vt:vector>
  </TitlesOfParts>
  <Company>Windows uE</Company>
  <LinksUpToDate>false</LinksUpToDate>
  <CharactersWithSpaces>5273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25 DE SEPTIEMBRE DE 2015</dc:title>
  <dc:subject/>
  <dc:creator>WinuE</dc:creator>
  <cp:keywords/>
  <dc:description/>
  <cp:lastModifiedBy>usuario</cp:lastModifiedBy>
  <cp:revision>17</cp:revision>
  <cp:lastPrinted>2016-01-05T12:27:00Z</cp:lastPrinted>
  <dcterms:created xsi:type="dcterms:W3CDTF">2017-05-11T14:17:00Z</dcterms:created>
  <dcterms:modified xsi:type="dcterms:W3CDTF">2017-06-06T12:10:00Z</dcterms:modified>
</cp:coreProperties>
</file>