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1F2" w:rsidRPr="009801F2" w:rsidRDefault="009801F2" w:rsidP="009801F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9801F2">
        <w:rPr>
          <w:rFonts w:ascii="Book Antiqua" w:hAnsi="Book Antiqua"/>
          <w:bCs/>
        </w:rPr>
        <w:t>Yerba Buena, 31 de Mayo de 2012</w:t>
      </w:r>
    </w:p>
    <w:p w:rsidR="009801F2" w:rsidRPr="00A40833" w:rsidRDefault="009801F2" w:rsidP="009801F2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40833">
        <w:rPr>
          <w:rFonts w:ascii="Book Antiqua" w:hAnsi="Book Antiqua"/>
          <w:b/>
          <w:bCs/>
        </w:rPr>
        <w:t>ORDENANZA Nº 1875</w:t>
      </w:r>
    </w:p>
    <w:p w:rsidR="009801F2" w:rsidRPr="00A40833" w:rsidRDefault="009801F2" w:rsidP="009801F2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40833">
        <w:rPr>
          <w:rFonts w:ascii="Book Antiqua" w:hAnsi="Book Antiqua"/>
          <w:b/>
          <w:bCs/>
        </w:rPr>
        <w:t>VISTO:</w:t>
      </w:r>
    </w:p>
    <w:p w:rsidR="00667E1A" w:rsidRPr="00A40833" w:rsidRDefault="00D7673C" w:rsidP="009801F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40833">
        <w:rPr>
          <w:rFonts w:ascii="Book Antiqua" w:hAnsi="Book Antiqua"/>
        </w:rPr>
        <w:t>Que en el Municipio de Yerba Buenas se ha tomado como po</w:t>
      </w:r>
      <w:r w:rsidR="006C3E60" w:rsidRPr="00A40833">
        <w:rPr>
          <w:rFonts w:ascii="Book Antiqua" w:hAnsi="Book Antiqua"/>
        </w:rPr>
        <w:t xml:space="preserve">lítica de estado la protección </w:t>
      </w:r>
      <w:r w:rsidRPr="00A40833">
        <w:rPr>
          <w:rFonts w:ascii="Book Antiqua" w:hAnsi="Book Antiqua"/>
        </w:rPr>
        <w:t>y promoción integral de las personas con discapacidad</w:t>
      </w:r>
      <w:r w:rsidR="009801F2" w:rsidRPr="00A40833">
        <w:rPr>
          <w:rFonts w:ascii="Book Antiqua" w:hAnsi="Book Antiqua"/>
        </w:rPr>
        <w:t>;</w:t>
      </w:r>
    </w:p>
    <w:p w:rsidR="009801F2" w:rsidRPr="00A40833" w:rsidRDefault="009801F2" w:rsidP="009801F2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A40833">
        <w:rPr>
          <w:rFonts w:ascii="Book Antiqua" w:hAnsi="Book Antiqua"/>
          <w:b/>
          <w:bCs/>
        </w:rPr>
        <w:t>CONSIDERANDO:</w:t>
      </w:r>
    </w:p>
    <w:p w:rsidR="00D7673C" w:rsidRPr="00A40833" w:rsidRDefault="00C621ED" w:rsidP="009801F2">
      <w:pPr>
        <w:pStyle w:val="Textoindependiente"/>
        <w:keepNext/>
        <w:spacing w:after="180"/>
        <w:rPr>
          <w:rFonts w:ascii="Book Antiqua" w:hAnsi="Book Antiqua"/>
        </w:rPr>
      </w:pPr>
      <w:r w:rsidRPr="00A40833">
        <w:rPr>
          <w:rFonts w:ascii="Book Antiqua" w:hAnsi="Book Antiqua"/>
        </w:rPr>
        <w:t>Que</w:t>
      </w:r>
      <w:r w:rsidR="00CA7AD7" w:rsidRPr="00A40833">
        <w:rPr>
          <w:rFonts w:ascii="Book Antiqua" w:hAnsi="Book Antiqua"/>
        </w:rPr>
        <w:t xml:space="preserve"> </w:t>
      </w:r>
      <w:r w:rsidR="00D7673C" w:rsidRPr="00A40833">
        <w:rPr>
          <w:rFonts w:ascii="Book Antiqua" w:hAnsi="Book Antiqua"/>
        </w:rPr>
        <w:t>una de las características de una ciudad que progresa es la inclusión de todos sus habitantes en los distintos aspectos de la vida de una comunidad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ya sea en lo que se refiere a la educación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la salud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al trabajo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el deporte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el esparcimiento</w:t>
      </w:r>
      <w:r w:rsidR="009801F2" w:rsidRPr="00A40833">
        <w:rPr>
          <w:rFonts w:ascii="Book Antiqua" w:hAnsi="Book Antiqua"/>
        </w:rPr>
        <w:t xml:space="preserve">, </w:t>
      </w:r>
      <w:r w:rsidR="00D7673C" w:rsidRPr="00A40833">
        <w:rPr>
          <w:rFonts w:ascii="Book Antiqua" w:hAnsi="Book Antiqua"/>
        </w:rPr>
        <w:t>etc…</w:t>
      </w:r>
    </w:p>
    <w:p w:rsidR="00667E1A" w:rsidRPr="00A40833" w:rsidRDefault="00D7673C" w:rsidP="009801F2">
      <w:pPr>
        <w:pStyle w:val="Textoindependiente"/>
        <w:keepNext/>
        <w:spacing w:after="180"/>
        <w:rPr>
          <w:rFonts w:ascii="Book Antiqua" w:hAnsi="Book Antiqua"/>
        </w:rPr>
      </w:pPr>
      <w:r w:rsidRPr="00A40833">
        <w:rPr>
          <w:rFonts w:ascii="Book Antiqua" w:hAnsi="Book Antiqua"/>
        </w:rPr>
        <w:t>Que dicha inclusión implica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entre otras medi</w:t>
      </w:r>
      <w:r w:rsidR="006C3E60" w:rsidRPr="00A40833">
        <w:rPr>
          <w:rFonts w:ascii="Book Antiqua" w:hAnsi="Book Antiqua"/>
        </w:rPr>
        <w:t>d</w:t>
      </w:r>
      <w:r w:rsidRPr="00A40833">
        <w:rPr>
          <w:rFonts w:ascii="Book Antiqua" w:hAnsi="Book Antiqua"/>
        </w:rPr>
        <w:t>as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crear las condiciones necesarias para eliminar y/o disminuir los obstáculos existentes para que las personas con movilidad reducida puedan neutralizar la desventaja que su condición les provoca y tengan la oportunidad de desarrollar su vida laboral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social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familiar y comunitaria en la forma más equivalente posible a las personas que no tienen impedimentos físicos</w:t>
      </w:r>
      <w:r w:rsidR="009801F2" w:rsidRPr="00A40833">
        <w:rPr>
          <w:rFonts w:ascii="Book Antiqua" w:hAnsi="Book Antiqua"/>
        </w:rPr>
        <w:t>.</w:t>
      </w:r>
    </w:p>
    <w:p w:rsidR="00667E1A" w:rsidRPr="00A40833" w:rsidRDefault="00D7673C" w:rsidP="009801F2">
      <w:pPr>
        <w:pStyle w:val="Textoindependiente"/>
        <w:keepNext/>
        <w:spacing w:after="180"/>
        <w:rPr>
          <w:rFonts w:ascii="Book Antiqua" w:hAnsi="Book Antiqua"/>
        </w:rPr>
      </w:pPr>
      <w:r w:rsidRPr="00A40833">
        <w:rPr>
          <w:rFonts w:ascii="Book Antiqua" w:hAnsi="Book Antiqua"/>
        </w:rPr>
        <w:t>Que dentro del concepto de inclusión se encuentra todo lo referido a la accesibilidad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entendiendo por tal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conforme surge del texto de la Ley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“la posibilidad de las personas con movilidad reducida de gozar de las adecuadas condiciones de seguridad y autonomía como elemento primordial para el desarrollo de las actividades de la vida diaria sin restricciones derivadas del ámbito físico urbano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arquitectónico o del transporte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para su integración y equiparación de oportunidades”</w:t>
      </w:r>
      <w:r w:rsidR="009801F2" w:rsidRPr="00A40833">
        <w:rPr>
          <w:rFonts w:ascii="Book Antiqua" w:hAnsi="Book Antiqua"/>
        </w:rPr>
        <w:t>.</w:t>
      </w:r>
    </w:p>
    <w:p w:rsidR="00667E1A" w:rsidRPr="00A40833" w:rsidRDefault="00D7673C" w:rsidP="009801F2">
      <w:pPr>
        <w:pStyle w:val="Textoindependiente"/>
        <w:keepNext/>
        <w:spacing w:after="180"/>
        <w:rPr>
          <w:rFonts w:ascii="Book Antiqua" w:hAnsi="Book Antiqua"/>
        </w:rPr>
      </w:pPr>
      <w:r w:rsidRPr="00A40833">
        <w:rPr>
          <w:rFonts w:ascii="Book Antiqua" w:hAnsi="Book Antiqua"/>
        </w:rPr>
        <w:t>Que la adhesión a la Ley mencionada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es una acción de justicia y solidaridad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y tendrá por efecto mejorar las condiciones de vida de todos los vecinos</w:t>
      </w:r>
      <w:r w:rsidR="009801F2" w:rsidRPr="00A40833">
        <w:rPr>
          <w:rFonts w:ascii="Book Antiqua" w:hAnsi="Book Antiqua"/>
        </w:rPr>
        <w:t xml:space="preserve">, </w:t>
      </w:r>
      <w:r w:rsidRPr="00A40833">
        <w:rPr>
          <w:rFonts w:ascii="Book Antiqua" w:hAnsi="Book Antiqua"/>
        </w:rPr>
        <w:t>lo que se verá plasmado en una convivencia solidaria y sin discriminaciones</w:t>
      </w:r>
      <w:r w:rsidR="009801F2" w:rsidRPr="00A40833">
        <w:rPr>
          <w:rFonts w:ascii="Book Antiqua" w:hAnsi="Book Antiqua"/>
        </w:rPr>
        <w:t>.</w:t>
      </w:r>
    </w:p>
    <w:p w:rsidR="00B00200" w:rsidRPr="00A40833" w:rsidRDefault="00667E1A" w:rsidP="00667E1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40833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667E1A" w:rsidRPr="00A40833" w:rsidRDefault="00926771" w:rsidP="005D337C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</w:t>
      </w:r>
      <w:bookmarkStart w:id="0" w:name="_GoBack"/>
      <w:r w:rsidRPr="00193FA8">
        <w:rPr>
          <w:rFonts w:ascii="Book Antiqua" w:hAnsi="Book Antiqua"/>
          <w:bCs/>
          <w:lang w:val="es-AR"/>
        </w:rPr>
        <w:t>:</w:t>
      </w:r>
      <w:r w:rsidRPr="00A40833">
        <w:rPr>
          <w:rFonts w:ascii="Book Antiqua" w:hAnsi="Book Antiqua"/>
          <w:bCs/>
          <w:lang w:val="es-AR"/>
        </w:rPr>
        <w:t xml:space="preserve"> ADHIERESE la Municipalidad de Yerba Buena a la Ley Nº 7989 sobre Accesibilidad de personas con movilidad reducida.</w:t>
      </w:r>
    </w:p>
    <w:bookmarkEnd w:id="0"/>
    <w:p w:rsidR="00F666EB" w:rsidRPr="009801F2" w:rsidRDefault="005D337C" w:rsidP="009801F2">
      <w:pPr>
        <w:keepNext/>
        <w:spacing w:after="180"/>
        <w:jc w:val="both"/>
        <w:rPr>
          <w:rFonts w:ascii="Book Antiqua" w:hAnsi="Book Antiqua"/>
          <w:lang w:val="es-AR"/>
        </w:rPr>
      </w:pPr>
      <w:r w:rsidRPr="005D337C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A40833">
        <w:rPr>
          <w:rFonts w:ascii="Book Antiqua" w:hAnsi="Book Antiqua"/>
          <w:bCs/>
          <w:lang w:val="es-AR"/>
        </w:rPr>
        <w:t xml:space="preserve"> </w:t>
      </w:r>
      <w:r w:rsidR="00F666EB" w:rsidRPr="00A40833">
        <w:rPr>
          <w:rFonts w:ascii="Book Antiqua" w:hAnsi="Book Antiqua"/>
          <w:bCs/>
          <w:lang w:val="es-AR"/>
        </w:rPr>
        <w:t>COMUNIQUESE</w:t>
      </w:r>
      <w:r w:rsidR="009801F2" w:rsidRPr="00A40833">
        <w:rPr>
          <w:rFonts w:ascii="Book Antiqua" w:hAnsi="Book Antiqua"/>
          <w:bCs/>
          <w:lang w:val="es-AR"/>
        </w:rPr>
        <w:t xml:space="preserve">, </w:t>
      </w:r>
      <w:r w:rsidR="00F666EB" w:rsidRPr="00A40833">
        <w:rPr>
          <w:rFonts w:ascii="Book Antiqua" w:hAnsi="Book Antiqua"/>
          <w:bCs/>
          <w:lang w:val="es-AR"/>
        </w:rPr>
        <w:t>REGISTRESE Y ARCHIVESE</w:t>
      </w:r>
      <w:r w:rsidR="009801F2" w:rsidRPr="00A40833">
        <w:rPr>
          <w:rFonts w:ascii="Book Antiqua" w:hAnsi="Book Antiqua"/>
          <w:bCs/>
          <w:lang w:val="es-AR"/>
        </w:rPr>
        <w:t>.</w:t>
      </w:r>
      <w:r w:rsidR="00A40833" w:rsidRPr="009801F2">
        <w:rPr>
          <w:rFonts w:ascii="Book Antiqua" w:hAnsi="Book Antiqua"/>
          <w:lang w:val="es-AR"/>
        </w:rPr>
        <w:t xml:space="preserve"> </w:t>
      </w:r>
    </w:p>
    <w:sectPr w:rsidR="00F666EB" w:rsidRPr="009801F2" w:rsidSect="00D00A21">
      <w:footerReference w:type="default" r:id="rId6"/>
      <w:pgSz w:w="11906" w:h="16838" w:code="5"/>
      <w:pgMar w:top="1417" w:right="1134" w:bottom="1134" w:left="1701" w:header="709" w:footer="709" w:gutter="0"/>
      <w:pgNumType w:start="24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61B8" w:rsidRDefault="007061B8" w:rsidP="007061B8">
      <w:r>
        <w:separator/>
      </w:r>
    </w:p>
  </w:endnote>
  <w:endnote w:type="continuationSeparator" w:id="0">
    <w:p w:rsidR="007061B8" w:rsidRDefault="007061B8" w:rsidP="007061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61B8" w:rsidRPr="00D00A21" w:rsidRDefault="007061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61B8" w:rsidRDefault="007061B8" w:rsidP="007061B8">
      <w:r>
        <w:separator/>
      </w:r>
    </w:p>
  </w:footnote>
  <w:footnote w:type="continuationSeparator" w:id="0">
    <w:p w:rsidR="007061B8" w:rsidRDefault="007061B8" w:rsidP="007061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87A7A"/>
    <w:rsid w:val="00014AA3"/>
    <w:rsid w:val="0002297E"/>
    <w:rsid w:val="000966C2"/>
    <w:rsid w:val="000D7415"/>
    <w:rsid w:val="0012049E"/>
    <w:rsid w:val="0017574D"/>
    <w:rsid w:val="00193FA8"/>
    <w:rsid w:val="001A1E62"/>
    <w:rsid w:val="001B73D1"/>
    <w:rsid w:val="001B7CBB"/>
    <w:rsid w:val="001E2D57"/>
    <w:rsid w:val="00250275"/>
    <w:rsid w:val="002B3AA4"/>
    <w:rsid w:val="002D1419"/>
    <w:rsid w:val="00322875"/>
    <w:rsid w:val="00394B9D"/>
    <w:rsid w:val="003C7C13"/>
    <w:rsid w:val="003D641D"/>
    <w:rsid w:val="004B43AF"/>
    <w:rsid w:val="004F725D"/>
    <w:rsid w:val="00505D56"/>
    <w:rsid w:val="00597B43"/>
    <w:rsid w:val="005C7AD5"/>
    <w:rsid w:val="005D337C"/>
    <w:rsid w:val="00667E1A"/>
    <w:rsid w:val="006842E7"/>
    <w:rsid w:val="006C3D3D"/>
    <w:rsid w:val="006C3E60"/>
    <w:rsid w:val="006E1DA1"/>
    <w:rsid w:val="006F6948"/>
    <w:rsid w:val="007061B8"/>
    <w:rsid w:val="00712C1F"/>
    <w:rsid w:val="00756872"/>
    <w:rsid w:val="00776C83"/>
    <w:rsid w:val="0081036E"/>
    <w:rsid w:val="008C03A2"/>
    <w:rsid w:val="008D72E2"/>
    <w:rsid w:val="00924061"/>
    <w:rsid w:val="00926771"/>
    <w:rsid w:val="0097152A"/>
    <w:rsid w:val="009801F2"/>
    <w:rsid w:val="009F47B7"/>
    <w:rsid w:val="00A04D41"/>
    <w:rsid w:val="00A40833"/>
    <w:rsid w:val="00AC5CEF"/>
    <w:rsid w:val="00B00200"/>
    <w:rsid w:val="00B012DF"/>
    <w:rsid w:val="00B42725"/>
    <w:rsid w:val="00B84201"/>
    <w:rsid w:val="00C35FD2"/>
    <w:rsid w:val="00C621ED"/>
    <w:rsid w:val="00C714FF"/>
    <w:rsid w:val="00C91C80"/>
    <w:rsid w:val="00CA7AD7"/>
    <w:rsid w:val="00CB016D"/>
    <w:rsid w:val="00CC6ACF"/>
    <w:rsid w:val="00D00A21"/>
    <w:rsid w:val="00D301D0"/>
    <w:rsid w:val="00D7673C"/>
    <w:rsid w:val="00D87A7A"/>
    <w:rsid w:val="00E04A77"/>
    <w:rsid w:val="00EC4A64"/>
    <w:rsid w:val="00EE41E4"/>
    <w:rsid w:val="00F432CE"/>
    <w:rsid w:val="00F666EB"/>
    <w:rsid w:val="00F961B2"/>
    <w:rsid w:val="00FD2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E6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A1E62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A1E62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1A1E62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A1E62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1A1E6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7061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061B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7061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061B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2017-05-11T14:14:00Z</dcterms:created>
  <dcterms:modified xsi:type="dcterms:W3CDTF">2017-10-04T15:22:00Z</dcterms:modified>
</cp:coreProperties>
</file>