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889" w:rsidRPr="00EC5889" w:rsidRDefault="00EC5889" w:rsidP="00EC5889">
      <w:pPr>
        <w:keepNext/>
        <w:spacing w:after="180"/>
        <w:jc w:val="right"/>
        <w:rPr>
          <w:rFonts w:ascii="Book Antiqua" w:hAnsi="Book Antiqua"/>
        </w:rPr>
      </w:pPr>
      <w:r w:rsidRPr="00EC5889">
        <w:rPr>
          <w:rFonts w:ascii="Book Antiqua" w:hAnsi="Book Antiqua"/>
        </w:rPr>
        <w:t>Yerba Buena, 28 de Junio de 2012</w:t>
      </w:r>
    </w:p>
    <w:p w:rsidR="00EC5889" w:rsidRPr="004841B4" w:rsidRDefault="00EC5889" w:rsidP="00EC5889">
      <w:pPr>
        <w:keepNext/>
        <w:spacing w:before="60" w:after="180"/>
        <w:rPr>
          <w:rFonts w:ascii="Book Antiqua" w:hAnsi="Book Antiqua"/>
          <w:b/>
        </w:rPr>
      </w:pPr>
      <w:r w:rsidRPr="004841B4">
        <w:rPr>
          <w:rFonts w:ascii="Book Antiqua" w:hAnsi="Book Antiqua"/>
          <w:b/>
        </w:rPr>
        <w:t>ORDENANZA Nº 1884</w:t>
      </w:r>
    </w:p>
    <w:p w:rsidR="00EC5889" w:rsidRPr="004841B4" w:rsidRDefault="00EC5889" w:rsidP="00EC5889">
      <w:pPr>
        <w:keepNext/>
        <w:spacing w:before="60" w:after="60"/>
        <w:rPr>
          <w:rFonts w:ascii="Book Antiqua" w:hAnsi="Book Antiqua"/>
          <w:b/>
        </w:rPr>
      </w:pPr>
      <w:r w:rsidRPr="004841B4">
        <w:rPr>
          <w:rFonts w:ascii="Book Antiqua" w:hAnsi="Book Antiqua"/>
          <w:b/>
        </w:rPr>
        <w:t>VISTO:</w:t>
      </w:r>
    </w:p>
    <w:p w:rsidR="00D33556" w:rsidRPr="004841B4" w:rsidRDefault="004E6A0C" w:rsidP="00EC5889">
      <w:pPr>
        <w:keepNext/>
        <w:spacing w:after="180"/>
        <w:jc w:val="both"/>
        <w:rPr>
          <w:rFonts w:ascii="Book Antiqua" w:hAnsi="Book Antiqua"/>
        </w:rPr>
      </w:pPr>
      <w:r w:rsidRPr="004841B4">
        <w:rPr>
          <w:rFonts w:ascii="Book Antiqua" w:hAnsi="Book Antiqua"/>
        </w:rPr>
        <w:t xml:space="preserve">Que la planificación y gestión del espacio público tiene que incluir la preocupación por toda clase de usuarios que habitualmente lo transitan y no sólo del </w:t>
      </w:r>
      <w:r w:rsidR="00641479" w:rsidRPr="004841B4">
        <w:rPr>
          <w:rFonts w:ascii="Book Antiqua" w:hAnsi="Book Antiqua"/>
        </w:rPr>
        <w:t>ciudadano</w:t>
      </w:r>
      <w:r w:rsidRPr="004841B4">
        <w:rPr>
          <w:rFonts w:ascii="Book Antiqua" w:hAnsi="Book Antiqua"/>
        </w:rPr>
        <w:t xml:space="preserve"> promedio adulto</w:t>
      </w:r>
      <w:r w:rsidR="00EC5889" w:rsidRPr="004841B4">
        <w:rPr>
          <w:rFonts w:ascii="Book Antiqua" w:hAnsi="Book Antiqua"/>
        </w:rPr>
        <w:t xml:space="preserve">; </w:t>
      </w:r>
      <w:r w:rsidR="000A193C" w:rsidRPr="004841B4">
        <w:rPr>
          <w:rFonts w:ascii="Book Antiqua" w:hAnsi="Book Antiqua"/>
        </w:rPr>
        <w:t>y</w:t>
      </w:r>
    </w:p>
    <w:p w:rsidR="00EC5889" w:rsidRPr="004841B4" w:rsidRDefault="00EC5889" w:rsidP="00EC5889">
      <w:pPr>
        <w:keepNext/>
        <w:spacing w:before="60" w:after="60"/>
        <w:rPr>
          <w:rFonts w:ascii="Book Antiqua" w:hAnsi="Book Antiqua"/>
          <w:b/>
        </w:rPr>
      </w:pPr>
      <w:r w:rsidRPr="004841B4">
        <w:rPr>
          <w:rFonts w:ascii="Book Antiqua" w:hAnsi="Book Antiqua"/>
          <w:b/>
        </w:rPr>
        <w:t>CONSIDERANDO:</w:t>
      </w:r>
    </w:p>
    <w:p w:rsidR="00FA0C9C" w:rsidRPr="004841B4" w:rsidRDefault="00F97F3D" w:rsidP="00EC5889">
      <w:pPr>
        <w:keepNext/>
        <w:spacing w:after="180"/>
        <w:jc w:val="both"/>
        <w:rPr>
          <w:rFonts w:ascii="Book Antiqua" w:hAnsi="Book Antiqua"/>
        </w:rPr>
      </w:pPr>
      <w:r w:rsidRPr="004841B4">
        <w:rPr>
          <w:rFonts w:ascii="Book Antiqua" w:hAnsi="Book Antiqua"/>
        </w:rPr>
        <w:t>Que</w:t>
      </w:r>
      <w:r w:rsidR="00BC53AA" w:rsidRPr="004841B4">
        <w:rPr>
          <w:rFonts w:ascii="Book Antiqua" w:hAnsi="Book Antiqua"/>
        </w:rPr>
        <w:t xml:space="preserve"> </w:t>
      </w:r>
      <w:r w:rsidR="004E6A0C" w:rsidRPr="004841B4">
        <w:rPr>
          <w:rFonts w:ascii="Book Antiqua" w:hAnsi="Book Antiqua"/>
        </w:rPr>
        <w:t xml:space="preserve">las tendencias mundiales en materia de </w:t>
      </w:r>
      <w:r w:rsidR="00641479" w:rsidRPr="004841B4">
        <w:rPr>
          <w:rFonts w:ascii="Book Antiqua" w:hAnsi="Book Antiqua"/>
        </w:rPr>
        <w:t>discapacidad</w:t>
      </w:r>
      <w:r w:rsidR="004E6A0C" w:rsidRPr="004841B4">
        <w:rPr>
          <w:rFonts w:ascii="Book Antiqua" w:hAnsi="Book Antiqua"/>
        </w:rPr>
        <w:t xml:space="preserve"> apuntan hacia el trabajo en pos de una inclusión real sobre todo en lo que concierne al desenvolvimiento diario dentro de las ciudades</w:t>
      </w:r>
      <w:r w:rsidR="00EC5889" w:rsidRPr="004841B4">
        <w:rPr>
          <w:rFonts w:ascii="Book Antiqua" w:hAnsi="Book Antiqua"/>
        </w:rPr>
        <w:t xml:space="preserve">, </w:t>
      </w:r>
      <w:r w:rsidR="004E6A0C" w:rsidRPr="004841B4">
        <w:rPr>
          <w:rFonts w:ascii="Book Antiqua" w:hAnsi="Book Antiqua"/>
        </w:rPr>
        <w:t>edificios públicos y establecimientos educativos</w:t>
      </w:r>
      <w:r w:rsidR="00EC5889" w:rsidRPr="004841B4">
        <w:rPr>
          <w:rFonts w:ascii="Book Antiqua" w:hAnsi="Book Antiqua"/>
        </w:rPr>
        <w:t>;</w:t>
      </w:r>
    </w:p>
    <w:p w:rsidR="00FA0C9C" w:rsidRPr="004841B4" w:rsidRDefault="004E6A0C" w:rsidP="00EC5889">
      <w:pPr>
        <w:keepNext/>
        <w:spacing w:after="180"/>
        <w:jc w:val="both"/>
        <w:rPr>
          <w:rFonts w:ascii="Book Antiqua" w:hAnsi="Book Antiqua"/>
        </w:rPr>
      </w:pPr>
      <w:r w:rsidRPr="004841B4">
        <w:rPr>
          <w:rFonts w:ascii="Book Antiqua" w:hAnsi="Book Antiqua"/>
        </w:rPr>
        <w:t>Que es un deber del Municipio velar por la integración de sus habitantes</w:t>
      </w:r>
      <w:r w:rsidR="00EC5889" w:rsidRPr="004841B4">
        <w:rPr>
          <w:rFonts w:ascii="Book Antiqua" w:hAnsi="Book Antiqua"/>
        </w:rPr>
        <w:t xml:space="preserve">, </w:t>
      </w:r>
      <w:r w:rsidRPr="004841B4">
        <w:rPr>
          <w:rFonts w:ascii="Book Antiqua" w:hAnsi="Book Antiqua"/>
        </w:rPr>
        <w:t>que la Ciudad de Yerba Buena cuenta con espacios públicos de dimensiones adecuadas para implementar en ellos</w:t>
      </w:r>
      <w:r w:rsidR="00EC5889" w:rsidRPr="004841B4">
        <w:rPr>
          <w:rFonts w:ascii="Book Antiqua" w:hAnsi="Book Antiqua"/>
        </w:rPr>
        <w:t xml:space="preserve"> </w:t>
      </w:r>
      <w:r w:rsidRPr="004841B4">
        <w:rPr>
          <w:rFonts w:ascii="Book Antiqua" w:hAnsi="Book Antiqua"/>
        </w:rPr>
        <w:t>de manera gradual</w:t>
      </w:r>
      <w:r w:rsidR="00EC5889" w:rsidRPr="004841B4">
        <w:rPr>
          <w:rFonts w:ascii="Book Antiqua" w:hAnsi="Book Antiqua"/>
        </w:rPr>
        <w:t xml:space="preserve"> </w:t>
      </w:r>
      <w:r w:rsidRPr="004841B4">
        <w:rPr>
          <w:rFonts w:ascii="Book Antiqua" w:hAnsi="Book Antiqua"/>
        </w:rPr>
        <w:t>un programa de accesibilidad infantil y aprovechando que existen en la actualidad numerosos modelos de juegos no tan solo accesibles sino también inclusivos</w:t>
      </w:r>
      <w:r w:rsidR="00EC5889" w:rsidRPr="004841B4">
        <w:rPr>
          <w:rFonts w:ascii="Book Antiqua" w:hAnsi="Book Antiqua"/>
        </w:rPr>
        <w:t>;</w:t>
      </w:r>
    </w:p>
    <w:p w:rsidR="00301DFD" w:rsidRPr="004841B4" w:rsidRDefault="00FA0C9C" w:rsidP="00FA0C9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841B4">
        <w:rPr>
          <w:rFonts w:ascii="Book Antiqua" w:hAnsi="Book Antiqua"/>
          <w:b/>
        </w:rPr>
        <w:t>EL CONCEJO DELIBERANTE SANCIONA CON FUERZA DE ORDENANZA</w:t>
      </w:r>
    </w:p>
    <w:p w:rsidR="00FA0C9C" w:rsidRPr="004841B4" w:rsidRDefault="00BA6525" w:rsidP="00BA6525">
      <w:pPr>
        <w:keepNext/>
        <w:spacing w:after="180"/>
        <w:jc w:val="both"/>
        <w:rPr>
          <w:rFonts w:ascii="Book Antiqua" w:hAnsi="Book Antiqua"/>
        </w:rPr>
      </w:pPr>
      <w:r w:rsidRPr="00BA6525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F00E12" w:rsidRPr="004841B4">
        <w:rPr>
          <w:rFonts w:ascii="Book Antiqua" w:hAnsi="Book Antiqua"/>
        </w:rPr>
        <w:t>El Departamento Ejecutivo Municipal</w:t>
      </w:r>
      <w:r w:rsidR="00FA0C9C" w:rsidRPr="004841B4">
        <w:rPr>
          <w:rFonts w:ascii="Book Antiqua" w:hAnsi="Book Antiqua"/>
        </w:rPr>
        <w:t xml:space="preserve"> </w:t>
      </w:r>
      <w:r w:rsidR="00EC5889" w:rsidRPr="004841B4">
        <w:rPr>
          <w:rFonts w:ascii="Book Antiqua" w:hAnsi="Book Antiqua"/>
        </w:rPr>
        <w:t>(</w:t>
      </w:r>
      <w:r w:rsidR="00F00E12" w:rsidRPr="004841B4">
        <w:rPr>
          <w:rFonts w:ascii="Book Antiqua" w:hAnsi="Book Antiqua"/>
        </w:rPr>
        <w:t>D</w:t>
      </w:r>
      <w:r w:rsidR="00EC5889" w:rsidRPr="004841B4">
        <w:rPr>
          <w:rFonts w:ascii="Book Antiqua" w:hAnsi="Book Antiqua"/>
        </w:rPr>
        <w:t xml:space="preserve">. </w:t>
      </w:r>
      <w:r w:rsidR="00F00E12" w:rsidRPr="004841B4">
        <w:rPr>
          <w:rFonts w:ascii="Book Antiqua" w:hAnsi="Book Antiqua"/>
        </w:rPr>
        <w:t>E</w:t>
      </w:r>
      <w:r w:rsidR="00EC5889" w:rsidRPr="004841B4">
        <w:rPr>
          <w:rFonts w:ascii="Book Antiqua" w:hAnsi="Book Antiqua"/>
        </w:rPr>
        <w:t xml:space="preserve">. </w:t>
      </w:r>
      <w:r w:rsidR="00F00E12" w:rsidRPr="004841B4">
        <w:rPr>
          <w:rFonts w:ascii="Book Antiqua" w:hAnsi="Book Antiqua"/>
        </w:rPr>
        <w:t>M</w:t>
      </w:r>
      <w:r w:rsidR="00EC5889" w:rsidRPr="004841B4">
        <w:rPr>
          <w:rFonts w:ascii="Book Antiqua" w:hAnsi="Book Antiqua"/>
        </w:rPr>
        <w:t>.)</w:t>
      </w:r>
      <w:r w:rsidR="00FA0C9C" w:rsidRPr="004841B4">
        <w:rPr>
          <w:rFonts w:ascii="Book Antiqua" w:hAnsi="Book Antiqua"/>
        </w:rPr>
        <w:t xml:space="preserve"> </w:t>
      </w:r>
      <w:r w:rsidR="00F00E12" w:rsidRPr="004841B4">
        <w:rPr>
          <w:rFonts w:ascii="Book Antiqua" w:hAnsi="Book Antiqua"/>
        </w:rPr>
        <w:t>instalará progresivamente en plazas y/o espacios públicos a determinar</w:t>
      </w:r>
      <w:r w:rsidR="00EC5889" w:rsidRPr="004841B4">
        <w:rPr>
          <w:rFonts w:ascii="Book Antiqua" w:hAnsi="Book Antiqua"/>
        </w:rPr>
        <w:t xml:space="preserve">, </w:t>
      </w:r>
      <w:r w:rsidR="00F00E12" w:rsidRPr="004841B4">
        <w:rPr>
          <w:rFonts w:ascii="Book Antiqua" w:hAnsi="Book Antiqua"/>
        </w:rPr>
        <w:t>juegos</w:t>
      </w:r>
      <w:r w:rsidR="00EC5889" w:rsidRPr="004841B4">
        <w:rPr>
          <w:rFonts w:ascii="Book Antiqua" w:hAnsi="Book Antiqua"/>
        </w:rPr>
        <w:t xml:space="preserve">, </w:t>
      </w:r>
      <w:r w:rsidR="00F00E12" w:rsidRPr="004841B4">
        <w:rPr>
          <w:rFonts w:ascii="Book Antiqua" w:hAnsi="Book Antiqua"/>
        </w:rPr>
        <w:t>para la integración de niños con diversas discapacidades</w:t>
      </w:r>
      <w:r w:rsidR="00EC5889" w:rsidRPr="004841B4">
        <w:rPr>
          <w:rFonts w:ascii="Book Antiqua" w:hAnsi="Book Antiqua"/>
        </w:rPr>
        <w:t>.</w:t>
      </w:r>
    </w:p>
    <w:p w:rsidR="00FA0C9C" w:rsidRPr="004841B4" w:rsidRDefault="00BA6525" w:rsidP="00BA652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A6525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037420" w:rsidRPr="004841B4">
        <w:rPr>
          <w:rFonts w:ascii="Book Antiqua" w:hAnsi="Book Antiqua"/>
        </w:rPr>
        <w:t>Qu</w:t>
      </w:r>
      <w:r w:rsidR="00D7266F" w:rsidRPr="004841B4">
        <w:rPr>
          <w:rFonts w:ascii="Book Antiqua" w:hAnsi="Book Antiqua"/>
        </w:rPr>
        <w:t>edan contenidos en la presente O</w:t>
      </w:r>
      <w:r w:rsidR="00037420" w:rsidRPr="004841B4">
        <w:rPr>
          <w:rFonts w:ascii="Book Antiqua" w:hAnsi="Book Antiqua"/>
        </w:rPr>
        <w:t>rdenanza todos los juegos infantiles ubicados en plazas y/o espacios públicos que se crearen o instalaren</w:t>
      </w:r>
      <w:r w:rsidR="00EC5889" w:rsidRPr="004841B4">
        <w:rPr>
          <w:rFonts w:ascii="Book Antiqua" w:hAnsi="Book Antiqua"/>
        </w:rPr>
        <w:t xml:space="preserve">, </w:t>
      </w:r>
      <w:r w:rsidR="00037420" w:rsidRPr="004841B4">
        <w:rPr>
          <w:rFonts w:ascii="Book Antiqua" w:hAnsi="Book Antiqua"/>
        </w:rPr>
        <w:t>los que deberán incluir en su diseño</w:t>
      </w:r>
      <w:r w:rsidR="00EC5889" w:rsidRPr="004841B4">
        <w:rPr>
          <w:rFonts w:ascii="Book Antiqua" w:hAnsi="Book Antiqua"/>
        </w:rPr>
        <w:t xml:space="preserve">, </w:t>
      </w:r>
      <w:r w:rsidR="00037420" w:rsidRPr="004841B4">
        <w:rPr>
          <w:rFonts w:ascii="Book Antiqua" w:hAnsi="Book Antiqua"/>
        </w:rPr>
        <w:t>aquellos para niños con diversas discapacidades</w:t>
      </w:r>
      <w:r w:rsidR="00EC5889" w:rsidRPr="004841B4">
        <w:rPr>
          <w:rFonts w:ascii="Book Antiqua" w:hAnsi="Book Antiqua"/>
        </w:rPr>
        <w:t>.</w:t>
      </w:r>
    </w:p>
    <w:p w:rsidR="00FA0C9C" w:rsidRPr="004841B4" w:rsidRDefault="00BA6525" w:rsidP="00BA652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A6525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037420" w:rsidRPr="004841B4">
        <w:rPr>
          <w:rFonts w:ascii="Book Antiqua" w:hAnsi="Book Antiqua"/>
        </w:rPr>
        <w:t>El diseño de las plazas</w:t>
      </w:r>
      <w:r w:rsidR="00842563" w:rsidRPr="004841B4">
        <w:rPr>
          <w:rFonts w:ascii="Book Antiqua" w:hAnsi="Book Antiqua"/>
        </w:rPr>
        <w:t xml:space="preserve"> </w:t>
      </w:r>
      <w:r w:rsidR="00037420" w:rsidRPr="004841B4">
        <w:rPr>
          <w:rFonts w:ascii="Book Antiqua" w:hAnsi="Book Antiqua"/>
        </w:rPr>
        <w:t>y/o espacios públicos deberá contemplar la posibilidad de circulación de niños</w:t>
      </w:r>
      <w:r w:rsidR="00E6367A" w:rsidRPr="004841B4">
        <w:rPr>
          <w:rFonts w:ascii="Book Antiqua" w:hAnsi="Book Antiqua"/>
        </w:rPr>
        <w:t xml:space="preserve"> con diversas discapacidades</w:t>
      </w:r>
      <w:r w:rsidR="00EC5889" w:rsidRPr="004841B4">
        <w:rPr>
          <w:rFonts w:ascii="Book Antiqua" w:hAnsi="Book Antiqua"/>
        </w:rPr>
        <w:t xml:space="preserve">, </w:t>
      </w:r>
      <w:r w:rsidR="00E6367A" w:rsidRPr="004841B4">
        <w:rPr>
          <w:rFonts w:ascii="Book Antiqua" w:hAnsi="Book Antiqua"/>
        </w:rPr>
        <w:t>que tendrá sectores de juegos diferenciados según niveles de dificultad motriz y/o mental</w:t>
      </w:r>
      <w:r w:rsidR="00EC5889" w:rsidRPr="004841B4">
        <w:rPr>
          <w:rFonts w:ascii="Book Antiqua" w:hAnsi="Book Antiqua"/>
        </w:rPr>
        <w:t>.</w:t>
      </w:r>
    </w:p>
    <w:p w:rsidR="00FA0C9C" w:rsidRPr="004841B4" w:rsidRDefault="00BA6525" w:rsidP="00BA652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A6525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E6367A" w:rsidRPr="004841B4">
        <w:rPr>
          <w:rFonts w:ascii="Book Antiqua" w:hAnsi="Book Antiqua"/>
        </w:rPr>
        <w:t>FACULTASE al Departamento Ejecutivo Municipal</w:t>
      </w:r>
      <w:r w:rsidR="00FA0C9C" w:rsidRPr="004841B4">
        <w:rPr>
          <w:rFonts w:ascii="Book Antiqua" w:hAnsi="Book Antiqua"/>
        </w:rPr>
        <w:t xml:space="preserve"> </w:t>
      </w:r>
      <w:r w:rsidR="00EC5889" w:rsidRPr="004841B4">
        <w:rPr>
          <w:rFonts w:ascii="Book Antiqua" w:hAnsi="Book Antiqua"/>
        </w:rPr>
        <w:t>(</w:t>
      </w:r>
      <w:r w:rsidR="00E6367A" w:rsidRPr="004841B4">
        <w:rPr>
          <w:rFonts w:ascii="Book Antiqua" w:hAnsi="Book Antiqua"/>
        </w:rPr>
        <w:t>D</w:t>
      </w:r>
      <w:r w:rsidR="00EC5889" w:rsidRPr="004841B4">
        <w:rPr>
          <w:rFonts w:ascii="Book Antiqua" w:hAnsi="Book Antiqua"/>
        </w:rPr>
        <w:t xml:space="preserve">. </w:t>
      </w:r>
      <w:r w:rsidR="00E6367A" w:rsidRPr="004841B4">
        <w:rPr>
          <w:rFonts w:ascii="Book Antiqua" w:hAnsi="Book Antiqua"/>
        </w:rPr>
        <w:t>E</w:t>
      </w:r>
      <w:r w:rsidR="00EC5889" w:rsidRPr="004841B4">
        <w:rPr>
          <w:rFonts w:ascii="Book Antiqua" w:hAnsi="Book Antiqua"/>
        </w:rPr>
        <w:t xml:space="preserve">. </w:t>
      </w:r>
      <w:r w:rsidR="00E6367A" w:rsidRPr="004841B4">
        <w:rPr>
          <w:rFonts w:ascii="Book Antiqua" w:hAnsi="Book Antiqua"/>
        </w:rPr>
        <w:t>M</w:t>
      </w:r>
      <w:r w:rsidR="00EC5889" w:rsidRPr="004841B4">
        <w:rPr>
          <w:rFonts w:ascii="Book Antiqua" w:hAnsi="Book Antiqua"/>
        </w:rPr>
        <w:t>.)</w:t>
      </w:r>
      <w:r w:rsidR="00FA0C9C" w:rsidRPr="004841B4">
        <w:rPr>
          <w:rFonts w:ascii="Book Antiqua" w:hAnsi="Book Antiqua"/>
        </w:rPr>
        <w:t xml:space="preserve"> </w:t>
      </w:r>
      <w:r w:rsidR="005847D7" w:rsidRPr="004841B4">
        <w:rPr>
          <w:rFonts w:ascii="Book Antiqua" w:hAnsi="Book Antiqua"/>
        </w:rPr>
        <w:t xml:space="preserve">a establecer la autoridad de </w:t>
      </w:r>
      <w:r w:rsidR="00842563" w:rsidRPr="004841B4">
        <w:rPr>
          <w:rFonts w:ascii="Book Antiqua" w:hAnsi="Book Antiqua"/>
        </w:rPr>
        <w:t>aplicación</w:t>
      </w:r>
      <w:r w:rsidR="005847D7" w:rsidRPr="004841B4">
        <w:rPr>
          <w:rFonts w:ascii="Book Antiqua" w:hAnsi="Book Antiqua"/>
        </w:rPr>
        <w:t xml:space="preserve"> de la presente</w:t>
      </w:r>
      <w:r w:rsidR="00EC5889" w:rsidRPr="004841B4">
        <w:rPr>
          <w:rFonts w:ascii="Book Antiqua" w:hAnsi="Book Antiqua"/>
        </w:rPr>
        <w:t xml:space="preserve">, </w:t>
      </w:r>
      <w:r w:rsidR="005847D7" w:rsidRPr="004841B4">
        <w:rPr>
          <w:rFonts w:ascii="Book Antiqua" w:hAnsi="Book Antiqua"/>
        </w:rPr>
        <w:t xml:space="preserve">pudiendo </w:t>
      </w:r>
      <w:r w:rsidR="00D7266F" w:rsidRPr="004841B4">
        <w:rPr>
          <w:rFonts w:ascii="Book Antiqua" w:hAnsi="Book Antiqua"/>
        </w:rPr>
        <w:t>e</w:t>
      </w:r>
      <w:r w:rsidR="005847D7" w:rsidRPr="004841B4">
        <w:rPr>
          <w:rFonts w:ascii="Book Antiqua" w:hAnsi="Book Antiqua"/>
        </w:rPr>
        <w:t xml:space="preserve">sta determinar sobre aspectos no contemplados en esta Ordenanza siempre y cuando se mantenga el </w:t>
      </w:r>
      <w:r w:rsidR="00842563" w:rsidRPr="004841B4">
        <w:rPr>
          <w:rFonts w:ascii="Book Antiqua" w:hAnsi="Book Antiqua"/>
        </w:rPr>
        <w:t>espíritu</w:t>
      </w:r>
      <w:r w:rsidR="005847D7" w:rsidRPr="004841B4">
        <w:rPr>
          <w:rFonts w:ascii="Book Antiqua" w:hAnsi="Book Antiqua"/>
        </w:rPr>
        <w:t xml:space="preserve"> inclusivo de la presente</w:t>
      </w:r>
      <w:r w:rsidR="00EC5889" w:rsidRPr="004841B4">
        <w:rPr>
          <w:rFonts w:ascii="Book Antiqua" w:hAnsi="Book Antiqua"/>
        </w:rPr>
        <w:t>.</w:t>
      </w:r>
    </w:p>
    <w:p w:rsidR="00FA0C9C" w:rsidRPr="004841B4" w:rsidRDefault="00BA6525" w:rsidP="00BA652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BA6525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5847D7" w:rsidRPr="004841B4">
        <w:rPr>
          <w:rFonts w:ascii="Book Antiqua" w:hAnsi="Book Antiqua"/>
        </w:rPr>
        <w:t xml:space="preserve">Los gastos que demanden la </w:t>
      </w:r>
      <w:r w:rsidR="00842563" w:rsidRPr="004841B4">
        <w:rPr>
          <w:rFonts w:ascii="Book Antiqua" w:hAnsi="Book Antiqua"/>
        </w:rPr>
        <w:t>aplicación</w:t>
      </w:r>
      <w:r w:rsidR="005847D7" w:rsidRPr="004841B4">
        <w:rPr>
          <w:rFonts w:ascii="Book Antiqua" w:hAnsi="Book Antiqua"/>
        </w:rPr>
        <w:t xml:space="preserve"> de la presente </w:t>
      </w:r>
      <w:r w:rsidR="00D7266F" w:rsidRPr="004841B4">
        <w:rPr>
          <w:rFonts w:ascii="Book Antiqua" w:hAnsi="Book Antiqua"/>
        </w:rPr>
        <w:t>O</w:t>
      </w:r>
      <w:r w:rsidR="005847D7" w:rsidRPr="004841B4">
        <w:rPr>
          <w:rFonts w:ascii="Book Antiqua" w:hAnsi="Book Antiqua"/>
        </w:rPr>
        <w:t xml:space="preserve">rdenanza se </w:t>
      </w:r>
      <w:r w:rsidR="00D7266F" w:rsidRPr="004841B4">
        <w:rPr>
          <w:rFonts w:ascii="Book Antiqua" w:hAnsi="Book Antiqua"/>
        </w:rPr>
        <w:t>imputará</w:t>
      </w:r>
      <w:r w:rsidR="00842563" w:rsidRPr="004841B4">
        <w:rPr>
          <w:rFonts w:ascii="Book Antiqua" w:hAnsi="Book Antiqua"/>
        </w:rPr>
        <w:t>n</w:t>
      </w:r>
      <w:r w:rsidR="005847D7" w:rsidRPr="004841B4">
        <w:rPr>
          <w:rFonts w:ascii="Book Antiqua" w:hAnsi="Book Antiqua"/>
        </w:rPr>
        <w:t xml:space="preserve"> al </w:t>
      </w:r>
      <w:r w:rsidR="00842563" w:rsidRPr="004841B4">
        <w:rPr>
          <w:rFonts w:ascii="Book Antiqua" w:hAnsi="Book Antiqua"/>
        </w:rPr>
        <w:t>Presupuesto</w:t>
      </w:r>
      <w:r w:rsidR="005847D7" w:rsidRPr="004841B4">
        <w:rPr>
          <w:rFonts w:ascii="Book Antiqua" w:hAnsi="Book Antiqua"/>
        </w:rPr>
        <w:t xml:space="preserve"> 2012</w:t>
      </w:r>
      <w:r w:rsidR="00EC5889" w:rsidRPr="004841B4">
        <w:rPr>
          <w:rFonts w:ascii="Book Antiqua" w:hAnsi="Book Antiqua"/>
        </w:rPr>
        <w:t>.</w:t>
      </w:r>
    </w:p>
    <w:p w:rsidR="003A13CF" w:rsidRPr="00EC5889" w:rsidRDefault="00BA6525" w:rsidP="00EC5889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BA6525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4841B4">
        <w:rPr>
          <w:rFonts w:ascii="Book Antiqua" w:hAnsi="Book Antiqua"/>
        </w:rPr>
        <w:t xml:space="preserve"> </w:t>
      </w:r>
      <w:r w:rsidR="00DE0DC2" w:rsidRPr="004841B4">
        <w:rPr>
          <w:rFonts w:ascii="Book Antiqua" w:hAnsi="Book Antiqua"/>
        </w:rPr>
        <w:t>COMUNIQUESE</w:t>
      </w:r>
      <w:r w:rsidR="00EC5889" w:rsidRPr="004841B4">
        <w:rPr>
          <w:rFonts w:ascii="Book Antiqua" w:hAnsi="Book Antiqua"/>
        </w:rPr>
        <w:t xml:space="preserve">, </w:t>
      </w:r>
      <w:r w:rsidR="00DE0DC2" w:rsidRPr="004841B4">
        <w:rPr>
          <w:rFonts w:ascii="Book Antiqua" w:hAnsi="Book Antiqua"/>
        </w:rPr>
        <w:t>REGISTRESE Y ARCHIVESE</w:t>
      </w:r>
      <w:r w:rsidR="00EC5889" w:rsidRPr="004841B4">
        <w:rPr>
          <w:rFonts w:ascii="Book Antiqua" w:hAnsi="Book Antiqua"/>
        </w:rPr>
        <w:t>.</w:t>
      </w:r>
      <w:r w:rsidR="004841B4" w:rsidRPr="00EC5889">
        <w:rPr>
          <w:rFonts w:ascii="Book Antiqua" w:hAnsi="Book Antiqua"/>
          <w:bCs/>
        </w:rPr>
        <w:t xml:space="preserve"> </w:t>
      </w:r>
    </w:p>
    <w:sectPr w:rsidR="003A13CF" w:rsidRPr="00EC5889" w:rsidSect="00352DF3">
      <w:footerReference w:type="default" r:id="rId7"/>
      <w:pgSz w:w="11906" w:h="16838" w:code="5"/>
      <w:pgMar w:top="1417" w:right="1134" w:bottom="1134" w:left="1701" w:header="709" w:footer="709" w:gutter="0"/>
      <w:pgNumType w:start="24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0A5F" w:rsidRDefault="00890A5F" w:rsidP="00890A5F">
      <w:r>
        <w:separator/>
      </w:r>
    </w:p>
  </w:endnote>
  <w:endnote w:type="continuationSeparator" w:id="0">
    <w:p w:rsidR="00890A5F" w:rsidRDefault="00890A5F" w:rsidP="00890A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A5F" w:rsidRPr="00352DF3" w:rsidRDefault="00890A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0A5F" w:rsidRDefault="00890A5F" w:rsidP="00890A5F">
      <w:r>
        <w:separator/>
      </w:r>
    </w:p>
  </w:footnote>
  <w:footnote w:type="continuationSeparator" w:id="0">
    <w:p w:rsidR="00890A5F" w:rsidRDefault="00890A5F" w:rsidP="00890A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7E64"/>
    <w:rsid w:val="000B38C0"/>
    <w:rsid w:val="000C7B2C"/>
    <w:rsid w:val="000E2D64"/>
    <w:rsid w:val="000E5030"/>
    <w:rsid w:val="001157E1"/>
    <w:rsid w:val="00132AB6"/>
    <w:rsid w:val="00134DB6"/>
    <w:rsid w:val="001458D3"/>
    <w:rsid w:val="00145F70"/>
    <w:rsid w:val="001573B1"/>
    <w:rsid w:val="00171533"/>
    <w:rsid w:val="0018522A"/>
    <w:rsid w:val="00186750"/>
    <w:rsid w:val="00193AA8"/>
    <w:rsid w:val="001D60AA"/>
    <w:rsid w:val="001E0A68"/>
    <w:rsid w:val="001E52E5"/>
    <w:rsid w:val="001F7831"/>
    <w:rsid w:val="002073A4"/>
    <w:rsid w:val="0021425F"/>
    <w:rsid w:val="00251E39"/>
    <w:rsid w:val="00255489"/>
    <w:rsid w:val="00286DA3"/>
    <w:rsid w:val="002C7145"/>
    <w:rsid w:val="00301DFD"/>
    <w:rsid w:val="00323B76"/>
    <w:rsid w:val="003245FE"/>
    <w:rsid w:val="00352DF3"/>
    <w:rsid w:val="00365836"/>
    <w:rsid w:val="00392B6B"/>
    <w:rsid w:val="003A13CF"/>
    <w:rsid w:val="003B43D4"/>
    <w:rsid w:val="003B6A95"/>
    <w:rsid w:val="004045E9"/>
    <w:rsid w:val="00404DF4"/>
    <w:rsid w:val="00427612"/>
    <w:rsid w:val="00441834"/>
    <w:rsid w:val="00451238"/>
    <w:rsid w:val="004841B4"/>
    <w:rsid w:val="0049796F"/>
    <w:rsid w:val="004B137E"/>
    <w:rsid w:val="004C5B16"/>
    <w:rsid w:val="004C6B27"/>
    <w:rsid w:val="004E6A0C"/>
    <w:rsid w:val="00505C8E"/>
    <w:rsid w:val="005127A9"/>
    <w:rsid w:val="00521EDC"/>
    <w:rsid w:val="00552F9E"/>
    <w:rsid w:val="005821B4"/>
    <w:rsid w:val="005847D7"/>
    <w:rsid w:val="005A09C3"/>
    <w:rsid w:val="005A1F39"/>
    <w:rsid w:val="005E1CED"/>
    <w:rsid w:val="00604491"/>
    <w:rsid w:val="00614EAF"/>
    <w:rsid w:val="00615486"/>
    <w:rsid w:val="00641479"/>
    <w:rsid w:val="006643C2"/>
    <w:rsid w:val="0067008B"/>
    <w:rsid w:val="006804A7"/>
    <w:rsid w:val="00687BE7"/>
    <w:rsid w:val="006A75BB"/>
    <w:rsid w:val="006E6EC4"/>
    <w:rsid w:val="00701051"/>
    <w:rsid w:val="00707A59"/>
    <w:rsid w:val="00720C63"/>
    <w:rsid w:val="007673F9"/>
    <w:rsid w:val="00775239"/>
    <w:rsid w:val="00792C3A"/>
    <w:rsid w:val="007D6A02"/>
    <w:rsid w:val="008041A5"/>
    <w:rsid w:val="00825894"/>
    <w:rsid w:val="00842563"/>
    <w:rsid w:val="0087102C"/>
    <w:rsid w:val="00890A5F"/>
    <w:rsid w:val="00892C82"/>
    <w:rsid w:val="008B30CF"/>
    <w:rsid w:val="008D6FD2"/>
    <w:rsid w:val="008E27FD"/>
    <w:rsid w:val="0095590B"/>
    <w:rsid w:val="009616CE"/>
    <w:rsid w:val="00990546"/>
    <w:rsid w:val="009A66C9"/>
    <w:rsid w:val="009B0BDD"/>
    <w:rsid w:val="009E4FA0"/>
    <w:rsid w:val="00A05246"/>
    <w:rsid w:val="00A074B5"/>
    <w:rsid w:val="00A166EC"/>
    <w:rsid w:val="00A243BE"/>
    <w:rsid w:val="00A253C4"/>
    <w:rsid w:val="00A36B2A"/>
    <w:rsid w:val="00A51FA2"/>
    <w:rsid w:val="00A525C1"/>
    <w:rsid w:val="00A7545E"/>
    <w:rsid w:val="00A83DDF"/>
    <w:rsid w:val="00AA7FEA"/>
    <w:rsid w:val="00AB0426"/>
    <w:rsid w:val="00AE79B0"/>
    <w:rsid w:val="00AF3A18"/>
    <w:rsid w:val="00B30A9C"/>
    <w:rsid w:val="00B92D7A"/>
    <w:rsid w:val="00BA6525"/>
    <w:rsid w:val="00BC0267"/>
    <w:rsid w:val="00BC53AA"/>
    <w:rsid w:val="00BD1AC2"/>
    <w:rsid w:val="00BF492A"/>
    <w:rsid w:val="00BF4DED"/>
    <w:rsid w:val="00C06FAA"/>
    <w:rsid w:val="00C12126"/>
    <w:rsid w:val="00C36DE6"/>
    <w:rsid w:val="00C673D6"/>
    <w:rsid w:val="00C76D44"/>
    <w:rsid w:val="00CA2B62"/>
    <w:rsid w:val="00CD4AFB"/>
    <w:rsid w:val="00D330D9"/>
    <w:rsid w:val="00D33556"/>
    <w:rsid w:val="00D41688"/>
    <w:rsid w:val="00D41892"/>
    <w:rsid w:val="00D72228"/>
    <w:rsid w:val="00D7266F"/>
    <w:rsid w:val="00D869D2"/>
    <w:rsid w:val="00D95A95"/>
    <w:rsid w:val="00DB1B45"/>
    <w:rsid w:val="00DB2AEF"/>
    <w:rsid w:val="00DB5B89"/>
    <w:rsid w:val="00DE0DC2"/>
    <w:rsid w:val="00E00596"/>
    <w:rsid w:val="00E00FB5"/>
    <w:rsid w:val="00E020E0"/>
    <w:rsid w:val="00E06A88"/>
    <w:rsid w:val="00E322C3"/>
    <w:rsid w:val="00E35BFC"/>
    <w:rsid w:val="00E36C3E"/>
    <w:rsid w:val="00E376C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C5889"/>
    <w:rsid w:val="00EF0079"/>
    <w:rsid w:val="00EF1079"/>
    <w:rsid w:val="00EF2E0A"/>
    <w:rsid w:val="00F00E12"/>
    <w:rsid w:val="00F15B6F"/>
    <w:rsid w:val="00F17FE3"/>
    <w:rsid w:val="00F275C7"/>
    <w:rsid w:val="00F5679A"/>
    <w:rsid w:val="00F71696"/>
    <w:rsid w:val="00F97EDD"/>
    <w:rsid w:val="00F97F3D"/>
    <w:rsid w:val="00FA0C9C"/>
    <w:rsid w:val="00FA5447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B2AE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890A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90A5F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890A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90A5F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