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A4B" w:rsidRPr="00500A4B" w:rsidRDefault="00500A4B" w:rsidP="003A180E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500A4B">
        <w:rPr>
          <w:rFonts w:ascii="Book Antiqua" w:hAnsi="Book Antiqua"/>
          <w:bCs/>
        </w:rPr>
        <w:t>Yerba Buena, 23 de Junio de 1987</w:t>
      </w:r>
    </w:p>
    <w:p w:rsidR="00500A4B" w:rsidRPr="00500A4B" w:rsidRDefault="00500A4B" w:rsidP="003A180E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500A4B">
        <w:rPr>
          <w:rFonts w:ascii="Book Antiqua" w:hAnsi="Book Antiqua"/>
          <w:b/>
          <w:bCs/>
        </w:rPr>
        <w:t>ORDENANZA Nº 245</w:t>
      </w:r>
    </w:p>
    <w:p w:rsidR="00500A4B" w:rsidRPr="00500A4B" w:rsidRDefault="00500A4B" w:rsidP="003A180E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500A4B">
        <w:rPr>
          <w:rFonts w:ascii="Book Antiqua" w:hAnsi="Book Antiqua"/>
          <w:b/>
          <w:bCs/>
        </w:rPr>
        <w:t>VISTO:</w:t>
      </w:r>
    </w:p>
    <w:p w:rsidR="001E2A89" w:rsidRPr="00500A4B" w:rsidRDefault="001E2A89" w:rsidP="00500A4B">
      <w:pPr>
        <w:keepNext/>
        <w:spacing w:after="180"/>
        <w:jc w:val="both"/>
        <w:rPr>
          <w:rFonts w:ascii="Book Antiqua" w:hAnsi="Book Antiqua" w:cs="Arial Unicode MS"/>
        </w:rPr>
      </w:pPr>
      <w:r w:rsidRPr="00500A4B">
        <w:rPr>
          <w:rFonts w:ascii="Book Antiqua" w:hAnsi="Book Antiqua" w:cs="Arial Unicode MS"/>
        </w:rPr>
        <w:t>La Ley N</w:t>
      </w:r>
      <w:r w:rsidR="00500A4B">
        <w:rPr>
          <w:rFonts w:ascii="Book Antiqua" w:hAnsi="Book Antiqua" w:cs="Arial Unicode MS"/>
        </w:rPr>
        <w:t xml:space="preserve">º </w:t>
      </w:r>
      <w:r w:rsidRPr="00500A4B">
        <w:rPr>
          <w:rFonts w:ascii="Book Antiqua" w:hAnsi="Book Antiqua" w:cs="Arial Unicode MS"/>
        </w:rPr>
        <w:t>5</w:t>
      </w:r>
      <w:r w:rsidR="00500A4B">
        <w:rPr>
          <w:rFonts w:ascii="Book Antiqua" w:hAnsi="Book Antiqua" w:cs="Arial Unicode MS"/>
        </w:rPr>
        <w:t xml:space="preserve">. </w:t>
      </w:r>
      <w:r w:rsidRPr="00500A4B">
        <w:rPr>
          <w:rFonts w:ascii="Book Antiqua" w:hAnsi="Book Antiqua" w:cs="Arial Unicode MS"/>
        </w:rPr>
        <w:t>806</w:t>
      </w:r>
      <w:r w:rsidR="00500A4B">
        <w:rPr>
          <w:rFonts w:ascii="Book Antiqua" w:hAnsi="Book Antiqua" w:cs="Arial Unicode MS"/>
        </w:rPr>
        <w:t xml:space="preserve">, </w:t>
      </w:r>
      <w:r w:rsidRPr="00500A4B">
        <w:rPr>
          <w:rFonts w:ascii="Book Antiqua" w:hAnsi="Book Antiqua" w:cs="Arial Unicode MS"/>
        </w:rPr>
        <w:t>sancionada por el Senado y Cámara de Diputados de la Provincia</w:t>
      </w:r>
      <w:r w:rsidR="00500A4B">
        <w:rPr>
          <w:rFonts w:ascii="Book Antiqua" w:hAnsi="Book Antiqua" w:cs="Arial Unicode MS"/>
        </w:rPr>
        <w:t xml:space="preserve">, </w:t>
      </w:r>
      <w:r w:rsidRPr="00500A4B">
        <w:rPr>
          <w:rFonts w:ascii="Book Antiqua" w:hAnsi="Book Antiqua" w:cs="Arial Unicode MS"/>
        </w:rPr>
        <w:t>sobre LICENCIA POR TRATAMIENTO DE HIJO O CÓNYUGE DISCAPACITADO</w:t>
      </w:r>
      <w:r w:rsidR="00500A4B">
        <w:rPr>
          <w:rFonts w:ascii="Book Antiqua" w:hAnsi="Book Antiqua" w:cs="Arial Unicode MS"/>
        </w:rPr>
        <w:t xml:space="preserve">; </w:t>
      </w:r>
      <w:r w:rsidRPr="00500A4B">
        <w:rPr>
          <w:rFonts w:ascii="Book Antiqua" w:hAnsi="Book Antiqua" w:cs="Arial Unicode MS"/>
        </w:rPr>
        <w:t>y</w:t>
      </w:r>
    </w:p>
    <w:p w:rsidR="00500A4B" w:rsidRPr="00500A4B" w:rsidRDefault="00500A4B" w:rsidP="003A180E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500A4B">
        <w:rPr>
          <w:rFonts w:ascii="Book Antiqua" w:hAnsi="Book Antiqua"/>
          <w:b/>
          <w:bCs/>
        </w:rPr>
        <w:t>CONSIDERANDO:</w:t>
      </w:r>
    </w:p>
    <w:p w:rsidR="00500A4B" w:rsidRPr="00500A4B" w:rsidRDefault="001E2A89" w:rsidP="00500A4B">
      <w:pPr>
        <w:keepNext/>
        <w:spacing w:after="180"/>
        <w:jc w:val="both"/>
        <w:rPr>
          <w:rFonts w:ascii="Book Antiqua" w:hAnsi="Book Antiqua" w:cs="Arial Unicode MS"/>
        </w:rPr>
      </w:pPr>
      <w:r w:rsidRPr="00500A4B">
        <w:rPr>
          <w:rFonts w:ascii="Book Antiqua" w:hAnsi="Book Antiqua" w:cs="Arial Unicode MS"/>
        </w:rPr>
        <w:t>Que todos los Agentes que trabajan en la Administración Pública en los Poderes Ejecutivo</w:t>
      </w:r>
      <w:r w:rsidR="00500A4B">
        <w:rPr>
          <w:rFonts w:ascii="Book Antiqua" w:hAnsi="Book Antiqua" w:cs="Arial Unicode MS"/>
        </w:rPr>
        <w:t xml:space="preserve">, </w:t>
      </w:r>
      <w:r w:rsidRPr="00500A4B">
        <w:rPr>
          <w:rFonts w:ascii="Book Antiqua" w:hAnsi="Book Antiqua" w:cs="Arial Unicode MS"/>
        </w:rPr>
        <w:t>Legislativo y Judicial de la Provincia</w:t>
      </w:r>
      <w:r w:rsidR="00500A4B">
        <w:rPr>
          <w:rFonts w:ascii="Book Antiqua" w:hAnsi="Book Antiqua" w:cs="Arial Unicode MS"/>
        </w:rPr>
        <w:t xml:space="preserve">, </w:t>
      </w:r>
      <w:r w:rsidRPr="00500A4B">
        <w:rPr>
          <w:rFonts w:ascii="Book Antiqua" w:hAnsi="Book Antiqua" w:cs="Arial Unicode MS"/>
        </w:rPr>
        <w:t>entidades Autárquicas o des centralizadas tendrán derecho a la misma</w:t>
      </w:r>
      <w:r w:rsidR="00500A4B">
        <w:rPr>
          <w:rFonts w:ascii="Book Antiqua" w:hAnsi="Book Antiqua" w:cs="Arial Unicode MS"/>
        </w:rPr>
        <w:t xml:space="preserve">, </w:t>
      </w:r>
      <w:r w:rsidRPr="00500A4B">
        <w:rPr>
          <w:rFonts w:ascii="Book Antiqua" w:hAnsi="Book Antiqua" w:cs="Arial Unicode MS"/>
        </w:rPr>
        <w:t>según las condiciones que obran en la parte resolutiva de la citada Ley</w:t>
      </w:r>
      <w:r w:rsidR="00500A4B">
        <w:rPr>
          <w:rFonts w:ascii="Book Antiqua" w:hAnsi="Book Antiqua" w:cs="Arial Unicode MS"/>
        </w:rPr>
        <w:t xml:space="preserve">; </w:t>
      </w:r>
    </w:p>
    <w:p w:rsidR="001E2A89" w:rsidRPr="00500A4B" w:rsidRDefault="00500A4B" w:rsidP="00500A4B">
      <w:pPr>
        <w:keepNext/>
        <w:spacing w:before="240" w:after="240"/>
        <w:ind w:left="1843" w:right="1843"/>
        <w:jc w:val="center"/>
        <w:rPr>
          <w:rFonts w:ascii="Book Antiqua" w:hAnsi="Book Antiqua" w:cs="Arial Unicode MS"/>
          <w:b/>
        </w:rPr>
      </w:pPr>
      <w:r w:rsidRPr="00500A4B">
        <w:rPr>
          <w:rFonts w:ascii="Book Antiqua" w:hAnsi="Book Antiqua"/>
          <w:b/>
        </w:rPr>
        <w:t>EL CONCEJO DELIBERANTE SANCIONA CON FUERZA DE ORDENANZA</w:t>
      </w:r>
    </w:p>
    <w:p w:rsidR="00A833EA" w:rsidRPr="00500A4B" w:rsidRDefault="00500A4B" w:rsidP="00500A4B">
      <w:pPr>
        <w:keepNext/>
        <w:spacing w:after="180"/>
        <w:jc w:val="both"/>
        <w:rPr>
          <w:rFonts w:ascii="Book Antiqua" w:hAnsi="Book Antiqua" w:cs="Arial Unicode MS"/>
        </w:rPr>
      </w:pPr>
      <w:r w:rsidRPr="00500A4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ADHIERESE LA MUNICIPALIDAD DE YERBA BUENA y sus dependencias a la Ley 5</w:t>
      </w:r>
      <w:r>
        <w:rPr>
          <w:rFonts w:ascii="Book Antiqua" w:hAnsi="Book Antiqua"/>
        </w:rPr>
        <w:t xml:space="preserve">. </w:t>
      </w:r>
      <w:r w:rsidR="00BD0E37" w:rsidRPr="00500A4B">
        <w:rPr>
          <w:rFonts w:ascii="Book Antiqua" w:hAnsi="Book Antiqua"/>
        </w:rPr>
        <w:t>806 del 14 de Octubre de 1</w:t>
      </w:r>
      <w:r>
        <w:rPr>
          <w:rFonts w:ascii="Book Antiqua" w:hAnsi="Book Antiqua"/>
        </w:rPr>
        <w:t xml:space="preserve">. </w:t>
      </w:r>
      <w:r w:rsidR="00BD0E37" w:rsidRPr="00500A4B">
        <w:rPr>
          <w:rFonts w:ascii="Book Antiqua" w:hAnsi="Book Antiqua"/>
        </w:rPr>
        <w:t>996</w:t>
      </w:r>
      <w:r>
        <w:rPr>
          <w:rFonts w:ascii="Book Antiqua" w:hAnsi="Book Antiqua"/>
        </w:rPr>
        <w:t xml:space="preserve">. </w:t>
      </w:r>
    </w:p>
    <w:p w:rsidR="00500A4B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Todos los Agentes que trabajen en la administración Pública en los Poderes Ejecutivo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Legislativo y Judicial de la Provincia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entidades Autárquicas o des centralizadas tendrán derecho a Licencia por tratamiento de un hijo o cónyuge discapacitado en las siguientes condiciones</w:t>
      </w:r>
      <w:r>
        <w:rPr>
          <w:rFonts w:ascii="Book Antiqua" w:hAnsi="Book Antiqua"/>
        </w:rPr>
        <w:t xml:space="preserve">: </w:t>
      </w:r>
    </w:p>
    <w:p w:rsidR="00A833EA" w:rsidRPr="00500A4B" w:rsidRDefault="00BD0E37" w:rsidP="003A180E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</w:rPr>
        <w:t>Cuando el tratamiento se efectuara en la Provincia y requiriera de la atención personal permanente del Agente debidamente justificada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éste gozará de la misma por el término de 90</w:t>
      </w:r>
      <w:r w:rsidR="003A180E">
        <w:rPr>
          <w:rFonts w:ascii="Book Antiqua" w:hAnsi="Book Antiqua"/>
        </w:rPr>
        <w:t xml:space="preserve"> </w:t>
      </w:r>
      <w:r w:rsidR="00500A4B">
        <w:rPr>
          <w:rFonts w:ascii="Book Antiqua" w:hAnsi="Book Antiqua"/>
        </w:rPr>
        <w:t>(</w:t>
      </w:r>
      <w:r w:rsidRPr="00500A4B">
        <w:rPr>
          <w:rFonts w:ascii="Book Antiqua" w:hAnsi="Book Antiqua"/>
        </w:rPr>
        <w:t>noventa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días corridos continuos o discontinuos con goce de haberes</w:t>
      </w:r>
      <w:r w:rsidR="00500A4B">
        <w:rPr>
          <w:rFonts w:ascii="Book Antiqua" w:hAnsi="Book Antiqua"/>
        </w:rPr>
        <w:t xml:space="preserve">. </w:t>
      </w:r>
      <w:r w:rsidRPr="00500A4B">
        <w:rPr>
          <w:rFonts w:ascii="Book Antiqua" w:hAnsi="Book Antiqua"/>
        </w:rPr>
        <w:t>Agota la misma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podrá el agente solicitar hasta 60</w:t>
      </w:r>
      <w:r w:rsidR="003A180E">
        <w:rPr>
          <w:rFonts w:ascii="Book Antiqua" w:hAnsi="Book Antiqua"/>
        </w:rPr>
        <w:t xml:space="preserve"> </w:t>
      </w:r>
      <w:r w:rsidR="00500A4B">
        <w:rPr>
          <w:rFonts w:ascii="Book Antiqua" w:hAnsi="Book Antiqua"/>
        </w:rPr>
        <w:t>(</w:t>
      </w:r>
      <w:r w:rsidRPr="00500A4B">
        <w:rPr>
          <w:rFonts w:ascii="Book Antiqua" w:hAnsi="Book Antiqua"/>
        </w:rPr>
        <w:t>sesenta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días corridos mas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sin goce de haberes</w:t>
      </w:r>
      <w:r w:rsidR="00500A4B">
        <w:rPr>
          <w:rFonts w:ascii="Book Antiqua" w:hAnsi="Book Antiqua"/>
        </w:rPr>
        <w:t xml:space="preserve">. </w:t>
      </w:r>
    </w:p>
    <w:p w:rsidR="00A833EA" w:rsidRPr="00500A4B" w:rsidRDefault="00BD0E37" w:rsidP="003A180E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</w:rPr>
        <w:t>Si el tratamiento no se realizara en nuestro medio y por ello deba efectuarse fuera del territorio de la</w:t>
      </w:r>
      <w:r w:rsidR="005C1051" w:rsidRPr="00500A4B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provincia por derivación Médica y requiera de la atención personal del Agente debidamente justificada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o en los casos en que dándose esas condiciones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al promulgarse esta Ley ya venía haciéndolo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el Agente gozará de la licencia por 180</w:t>
      </w:r>
      <w:r w:rsidR="003A180E">
        <w:rPr>
          <w:rFonts w:ascii="Book Antiqua" w:hAnsi="Book Antiqua"/>
        </w:rPr>
        <w:t xml:space="preserve"> </w:t>
      </w:r>
      <w:r w:rsidR="00500A4B">
        <w:rPr>
          <w:rFonts w:ascii="Book Antiqua" w:hAnsi="Book Antiqua"/>
        </w:rPr>
        <w:t>(</w:t>
      </w:r>
      <w:r w:rsidRPr="00500A4B">
        <w:rPr>
          <w:rFonts w:ascii="Book Antiqua" w:hAnsi="Book Antiqua"/>
        </w:rPr>
        <w:t>ciento ochenta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días corridos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continuos o discontinuos con goce de haberes</w:t>
      </w:r>
      <w:r w:rsidR="00500A4B">
        <w:rPr>
          <w:rFonts w:ascii="Book Antiqua" w:hAnsi="Book Antiqua"/>
        </w:rPr>
        <w:t xml:space="preserve">. </w:t>
      </w:r>
      <w:r w:rsidRPr="00500A4B">
        <w:rPr>
          <w:rFonts w:ascii="Book Antiqua" w:hAnsi="Book Antiqua"/>
        </w:rPr>
        <w:t>Agota la misma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podrá el agente solicitar hasta 120</w:t>
      </w:r>
      <w:r w:rsidR="003A180E">
        <w:rPr>
          <w:rFonts w:ascii="Book Antiqua" w:hAnsi="Book Antiqua"/>
        </w:rPr>
        <w:t xml:space="preserve"> </w:t>
      </w:r>
      <w:r w:rsidR="00500A4B">
        <w:rPr>
          <w:rFonts w:ascii="Book Antiqua" w:hAnsi="Book Antiqua"/>
        </w:rPr>
        <w:t>(</w:t>
      </w:r>
      <w:r w:rsidRPr="00500A4B">
        <w:rPr>
          <w:rFonts w:ascii="Book Antiqua" w:hAnsi="Book Antiqua"/>
        </w:rPr>
        <w:t>ciento veinte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días corridos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sin goce de haberes</w:t>
      </w:r>
      <w:r w:rsidR="00500A4B">
        <w:rPr>
          <w:rFonts w:ascii="Book Antiqua" w:hAnsi="Book Antiqua"/>
        </w:rPr>
        <w:t xml:space="preserve">. </w:t>
      </w:r>
    </w:p>
    <w:p w:rsidR="00500A4B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Establécese una asignación especial para atención de familiar discapacitado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que será independiente de las remuneraciones que le correspondiere por todo concepto al Agente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la que se liquidará de la siguiente forma</w:t>
      </w:r>
      <w:r>
        <w:rPr>
          <w:rFonts w:ascii="Book Antiqua" w:hAnsi="Book Antiqua"/>
        </w:rPr>
        <w:t xml:space="preserve">: </w:t>
      </w:r>
    </w:p>
    <w:p w:rsidR="00A833EA" w:rsidRPr="00500A4B" w:rsidRDefault="00BD0E37" w:rsidP="003A180E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</w:rPr>
        <w:t>La Municipalidad de Yerba Buena abonará al Agente en el supuesto del Inciso a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del artículo 2</w:t>
      </w:r>
      <w:r w:rsidR="00500A4B">
        <w:rPr>
          <w:rFonts w:ascii="Book Antiqua" w:hAnsi="Book Antiqua"/>
        </w:rPr>
        <w:t xml:space="preserve">º , </w:t>
      </w:r>
      <w:r w:rsidRPr="00500A4B">
        <w:rPr>
          <w:rFonts w:ascii="Book Antiqua" w:hAnsi="Book Antiqua"/>
        </w:rPr>
        <w:t>el equivalente al 50% de los haberes que este hubiera percibido en el último mes trabajado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por cada treinta días de goce se la presente licencia y hasta los noventas días</w:t>
      </w:r>
      <w:r w:rsidR="00500A4B">
        <w:rPr>
          <w:rFonts w:ascii="Book Antiqua" w:hAnsi="Book Antiqua"/>
        </w:rPr>
        <w:t xml:space="preserve">. </w:t>
      </w:r>
    </w:p>
    <w:p w:rsidR="00A833EA" w:rsidRPr="00500A4B" w:rsidRDefault="00BD0E37" w:rsidP="003A180E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</w:rPr>
        <w:t>Esta repartición abonará al Agente en el supuesto del Inciso b</w:t>
      </w:r>
      <w:r w:rsidR="00500A4B"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Pr="00500A4B">
        <w:rPr>
          <w:rFonts w:ascii="Book Antiqua" w:hAnsi="Book Antiqua"/>
        </w:rPr>
        <w:t>del artículo 2</w:t>
      </w:r>
      <w:r w:rsidR="00500A4B">
        <w:rPr>
          <w:rFonts w:ascii="Book Antiqua" w:hAnsi="Book Antiqua"/>
        </w:rPr>
        <w:t xml:space="preserve">º , </w:t>
      </w:r>
      <w:r w:rsidRPr="00500A4B">
        <w:rPr>
          <w:rFonts w:ascii="Book Antiqua" w:hAnsi="Book Antiqua"/>
        </w:rPr>
        <w:t xml:space="preserve">el equivalente al 100% de los haberes que este hubiera percibido en el último mes </w:t>
      </w:r>
      <w:r w:rsidRPr="00500A4B">
        <w:rPr>
          <w:rFonts w:ascii="Book Antiqua" w:hAnsi="Book Antiqua"/>
        </w:rPr>
        <w:lastRenderedPageBreak/>
        <w:t>trabajado</w:t>
      </w:r>
      <w:r w:rsidR="00500A4B">
        <w:rPr>
          <w:rFonts w:ascii="Book Antiqua" w:hAnsi="Book Antiqua"/>
        </w:rPr>
        <w:t xml:space="preserve">, </w:t>
      </w:r>
      <w:r w:rsidRPr="00500A4B">
        <w:rPr>
          <w:rFonts w:ascii="Book Antiqua" w:hAnsi="Book Antiqua"/>
        </w:rPr>
        <w:t>por cada treinta días de goce se la presente licencia y hasta los ciento ochenta días</w:t>
      </w:r>
      <w:r w:rsidR="00500A4B">
        <w:rPr>
          <w:rFonts w:ascii="Book Antiqua" w:hAnsi="Book Antiqua"/>
        </w:rPr>
        <w:t xml:space="preserve">. </w:t>
      </w:r>
      <w:r w:rsidRPr="00500A4B">
        <w:rPr>
          <w:rFonts w:ascii="Book Antiqua" w:hAnsi="Book Antiqua"/>
        </w:rPr>
        <w:t>La presente asignación será también independiente de cualquier otro beneficio que tuviere el Agente</w:t>
      </w:r>
      <w:r w:rsidR="00500A4B">
        <w:rPr>
          <w:rFonts w:ascii="Book Antiqua" w:hAnsi="Book Antiqua"/>
        </w:rPr>
        <w:t xml:space="preserve">. </w:t>
      </w:r>
    </w:p>
    <w:p w:rsidR="00725AD4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bookmarkStart w:id="0" w:name="_GoBack"/>
      <w:bookmarkEnd w:id="0"/>
      <w:r w:rsidRPr="00500A4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En el caso de que el discapacitado fuere menor de 12</w:t>
      </w:r>
      <w:r w:rsidR="003A180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BD0E37" w:rsidRPr="00500A4B">
        <w:rPr>
          <w:rFonts w:ascii="Book Antiqua" w:hAnsi="Book Antiqua"/>
        </w:rPr>
        <w:t>doce</w:t>
      </w:r>
      <w:r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el Agente además de la licencia por tratamiento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gozará de permisos de hasta 2</w:t>
      </w:r>
      <w:r w:rsidR="003A180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BD0E37" w:rsidRPr="00500A4B">
        <w:rPr>
          <w:rFonts w:ascii="Book Antiqua" w:hAnsi="Book Antiqua"/>
        </w:rPr>
        <w:t>dos</w:t>
      </w:r>
      <w:r>
        <w:rPr>
          <w:rFonts w:ascii="Book Antiqua" w:hAnsi="Book Antiqua"/>
        </w:rPr>
        <w:t>)</w:t>
      </w:r>
      <w:r w:rsidR="003A180E"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horas diarias para su atención</w:t>
      </w:r>
      <w:r>
        <w:rPr>
          <w:rFonts w:ascii="Book Antiqua" w:hAnsi="Book Antiqua"/>
        </w:rPr>
        <w:t xml:space="preserve">. </w:t>
      </w:r>
    </w:p>
    <w:p w:rsidR="00A833EA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Los beneficios que se establecen por la presente Ley no podrán por ninguna causa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ni siquiera por razones de servicio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postergarse su otorgamiento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o interrumpirse su goce</w:t>
      </w:r>
      <w:r>
        <w:rPr>
          <w:rFonts w:ascii="Book Antiqua" w:hAnsi="Book Antiqua"/>
        </w:rPr>
        <w:t xml:space="preserve">. </w:t>
      </w:r>
    </w:p>
    <w:p w:rsidR="00A833EA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500A4B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Todo Agente que al momento de promulgarse la presente Ley se encontrare en uso de Licencia o hubiere hecho uso de la Licencia Anual Ordinaria o sin goce de haberes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para atención de familiar discapacitado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queda automáticamente comprendido en las disposiciones de esta Ley</w:t>
      </w:r>
      <w:r>
        <w:rPr>
          <w:rFonts w:ascii="Book Antiqua" w:hAnsi="Book Antiqua"/>
        </w:rPr>
        <w:t xml:space="preserve">. </w:t>
      </w:r>
    </w:p>
    <w:p w:rsidR="00725AD4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3A180E">
        <w:rPr>
          <w:rFonts w:ascii="Book Antiqua" w:hAnsi="Book Antiqua"/>
          <w:u w:val="single"/>
        </w:rPr>
        <w:t>ARTÍCULO SÉPTIMO: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Para el goce de los beneficios que otorga la presente Ley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el Sistema Provincial de Salud certificará a cada caso el cumplimiento de los requisitos exigidos por la misma</w:t>
      </w:r>
      <w:r w:rsidR="003A180E">
        <w:rPr>
          <w:rFonts w:ascii="Book Antiqua" w:hAnsi="Book Antiqua"/>
        </w:rPr>
        <w:t>.</w:t>
      </w:r>
    </w:p>
    <w:p w:rsidR="00A833EA" w:rsidRPr="00500A4B" w:rsidRDefault="00500A4B" w:rsidP="00500A4B">
      <w:pPr>
        <w:keepNext/>
        <w:spacing w:after="180"/>
        <w:jc w:val="both"/>
        <w:rPr>
          <w:rFonts w:ascii="Book Antiqua" w:hAnsi="Book Antiqua"/>
        </w:rPr>
      </w:pPr>
      <w:r w:rsidRPr="003A180E">
        <w:rPr>
          <w:rFonts w:ascii="Book Antiqua" w:hAnsi="Book Antiqua"/>
          <w:u w:val="single"/>
        </w:rPr>
        <w:t>ARTÍCULO OCTAVO: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Cuando ambos padres del discapacitado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se desempeñen en la Administración Pública Provincial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ya sea en los Poderes Ejecutivo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Legislativo y Judicial de la Provincia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u organismos o descentralizados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 xml:space="preserve">solo uno de ellos gozará del beneficio </w:t>
      </w:r>
      <w:r>
        <w:rPr>
          <w:rFonts w:ascii="Book Antiqua" w:hAnsi="Book Antiqua"/>
        </w:rPr>
        <w:t>previsto</w:t>
      </w:r>
      <w:r w:rsidR="001E2A89" w:rsidRPr="00500A4B">
        <w:rPr>
          <w:rFonts w:ascii="Book Antiqua" w:hAnsi="Book Antiqua"/>
        </w:rPr>
        <w:t xml:space="preserve"> en</w:t>
      </w:r>
      <w:r w:rsidR="00BD0E37" w:rsidRPr="00500A4B">
        <w:rPr>
          <w:rFonts w:ascii="Book Antiqua" w:hAnsi="Book Antiqua"/>
        </w:rPr>
        <w:t xml:space="preserve"> el Artículo 4</w:t>
      </w:r>
      <w:r>
        <w:rPr>
          <w:rFonts w:ascii="Book Antiqua" w:hAnsi="Book Antiqua"/>
        </w:rPr>
        <w:t xml:space="preserve">º , </w:t>
      </w:r>
      <w:r w:rsidR="00BD0E37" w:rsidRPr="00500A4B">
        <w:rPr>
          <w:rFonts w:ascii="Book Antiqua" w:hAnsi="Book Antiqua"/>
        </w:rPr>
        <w:t>a elección de los mismos</w:t>
      </w:r>
      <w:r>
        <w:rPr>
          <w:rFonts w:ascii="Book Antiqua" w:hAnsi="Book Antiqua"/>
        </w:rPr>
        <w:t xml:space="preserve">. </w:t>
      </w:r>
    </w:p>
    <w:p w:rsidR="00725AD4" w:rsidRPr="00500A4B" w:rsidRDefault="00500A4B" w:rsidP="003A180E">
      <w:pPr>
        <w:keepNext/>
        <w:spacing w:after="180"/>
        <w:jc w:val="both"/>
        <w:outlineLvl w:val="0"/>
        <w:rPr>
          <w:rFonts w:ascii="Book Antiqua" w:hAnsi="Book Antiqua"/>
        </w:rPr>
      </w:pPr>
      <w:r w:rsidRPr="003A180E">
        <w:rPr>
          <w:rFonts w:ascii="Book Antiqua" w:hAnsi="Book Antiqua"/>
          <w:u w:val="single"/>
        </w:rPr>
        <w:t>ARTÍCULO NOVENO:</w:t>
      </w:r>
      <w:r>
        <w:rPr>
          <w:rFonts w:ascii="Book Antiqua" w:hAnsi="Book Antiqua"/>
        </w:rPr>
        <w:t xml:space="preserve"> </w:t>
      </w:r>
      <w:r w:rsidR="00BD0E37" w:rsidRPr="00500A4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D0E37" w:rsidRPr="00500A4B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25AD4" w:rsidRPr="00500A4B" w:rsidSect="00500A4B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7894" w:rsidRDefault="006D7894">
      <w:r>
        <w:separator/>
      </w:r>
    </w:p>
  </w:endnote>
  <w:endnote w:type="continuationSeparator" w:id="0">
    <w:p w:rsidR="006D7894" w:rsidRDefault="006D7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4B10" w:rsidRPr="006D7894" w:rsidRDefault="00F24B10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7894" w:rsidRDefault="006D7894">
      <w:r>
        <w:separator/>
      </w:r>
    </w:p>
  </w:footnote>
  <w:footnote w:type="continuationSeparator" w:id="0">
    <w:p w:rsidR="006D7894" w:rsidRDefault="006D7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5AD4" w:rsidRDefault="00725AD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25AD4" w:rsidRDefault="00BD0E3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25AD4" w:rsidRDefault="00BD0E3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5871031"/>
    <w:multiLevelType w:val="hybridMultilevel"/>
    <w:tmpl w:val="B2C0157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954AA"/>
    <w:multiLevelType w:val="hybridMultilevel"/>
    <w:tmpl w:val="9C0640F0"/>
    <w:lvl w:ilvl="0" w:tplc="2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87A0D3E"/>
    <w:multiLevelType w:val="hybridMultilevel"/>
    <w:tmpl w:val="32A2EC30"/>
    <w:lvl w:ilvl="0" w:tplc="2494BF94">
      <w:start w:val="1"/>
      <w:numFmt w:val="lowerLetter"/>
      <w:lvlText w:val="%1)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4877354D"/>
    <w:multiLevelType w:val="hybridMultilevel"/>
    <w:tmpl w:val="94E0EAEE"/>
    <w:lvl w:ilvl="0" w:tplc="0F5CB88E">
      <w:start w:val="1"/>
      <w:numFmt w:val="lowerLetter"/>
      <w:lvlText w:val="%1)"/>
      <w:lvlJc w:val="left"/>
      <w:pPr>
        <w:tabs>
          <w:tab w:val="num" w:pos="1698"/>
        </w:tabs>
        <w:ind w:left="1698" w:hanging="9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4892555D"/>
    <w:multiLevelType w:val="hybridMultilevel"/>
    <w:tmpl w:val="32147C12"/>
    <w:lvl w:ilvl="0" w:tplc="2C0A0019">
      <w:start w:val="1"/>
      <w:numFmt w:val="low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0" w15:restartNumberingAfterBreak="0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6398114A"/>
    <w:multiLevelType w:val="hybridMultilevel"/>
    <w:tmpl w:val="C938247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5"/>
  </w:num>
  <w:num w:numId="9">
    <w:abstractNumId w:val="6"/>
  </w:num>
  <w:num w:numId="10">
    <w:abstractNumId w:val="2"/>
  </w:num>
  <w:num w:numId="11">
    <w:abstractNumId w:val="7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7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E37"/>
    <w:rsid w:val="0007216F"/>
    <w:rsid w:val="000A6344"/>
    <w:rsid w:val="000D10A1"/>
    <w:rsid w:val="001702B8"/>
    <w:rsid w:val="001A2384"/>
    <w:rsid w:val="001E2A89"/>
    <w:rsid w:val="00212CA2"/>
    <w:rsid w:val="00261FF5"/>
    <w:rsid w:val="00281E42"/>
    <w:rsid w:val="002F6A49"/>
    <w:rsid w:val="003A180E"/>
    <w:rsid w:val="003F7C88"/>
    <w:rsid w:val="00403796"/>
    <w:rsid w:val="0040445E"/>
    <w:rsid w:val="004258FB"/>
    <w:rsid w:val="004325A9"/>
    <w:rsid w:val="00500A4B"/>
    <w:rsid w:val="00571EF2"/>
    <w:rsid w:val="005919F9"/>
    <w:rsid w:val="005C1051"/>
    <w:rsid w:val="005F3FA6"/>
    <w:rsid w:val="006D7894"/>
    <w:rsid w:val="00725AD4"/>
    <w:rsid w:val="007857E0"/>
    <w:rsid w:val="00A8201D"/>
    <w:rsid w:val="00A833EA"/>
    <w:rsid w:val="00AA4828"/>
    <w:rsid w:val="00AE0B83"/>
    <w:rsid w:val="00B437A0"/>
    <w:rsid w:val="00B956C2"/>
    <w:rsid w:val="00BD0E37"/>
    <w:rsid w:val="00C559E1"/>
    <w:rsid w:val="00C86D2E"/>
    <w:rsid w:val="00D8217B"/>
    <w:rsid w:val="00DB3BF4"/>
    <w:rsid w:val="00DC61D2"/>
    <w:rsid w:val="00E47DD7"/>
    <w:rsid w:val="00E75A35"/>
    <w:rsid w:val="00F24B10"/>
    <w:rsid w:val="00F4320B"/>
    <w:rsid w:val="00F52EFD"/>
    <w:rsid w:val="00F75ED0"/>
    <w:rsid w:val="00F8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629534E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5AD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25AD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25AD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25AD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25AD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25AD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25AD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25AD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25AD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25AD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link w:val="Sangra3detindependienteCar"/>
    <w:semiHidden/>
    <w:rsid w:val="00725AD4"/>
    <w:pPr>
      <w:ind w:firstLine="1800"/>
      <w:jc w:val="both"/>
    </w:pPr>
    <w:rPr>
      <w:rFonts w:ascii="Arial Unicode MS" w:hAnsi="Arial Unicode MS" w:cs="Arial Unicode MS"/>
      <w:sz w:val="22"/>
    </w:rPr>
  </w:style>
  <w:style w:type="character" w:customStyle="1" w:styleId="Sangra3detindependienteCar">
    <w:name w:val="Sangría 3 de t. independiente Car"/>
    <w:link w:val="Sangra3detindependiente"/>
    <w:semiHidden/>
    <w:rsid w:val="001E2A89"/>
    <w:rPr>
      <w:rFonts w:ascii="Arial Unicode MS" w:hAnsi="Arial Unicode MS" w:cs="Arial Unicode MS"/>
      <w:sz w:val="22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608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2018-04-26T14:54:00Z</cp:lastPrinted>
  <dcterms:created xsi:type="dcterms:W3CDTF">2017-05-11T14:07:00Z</dcterms:created>
  <dcterms:modified xsi:type="dcterms:W3CDTF">2018-07-09T04:05:00Z</dcterms:modified>
</cp:coreProperties>
</file>