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19E7" w:rsidRPr="006419E7" w:rsidRDefault="006419E7" w:rsidP="006419E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419E7">
        <w:rPr>
          <w:rFonts w:ascii="Book Antiqua" w:hAnsi="Book Antiqua"/>
          <w:bCs/>
        </w:rPr>
        <w:t>Yerba Buena, 10 de Diciembre de 2004</w:t>
      </w:r>
    </w:p>
    <w:p w:rsidR="006419E7" w:rsidRPr="006419E7" w:rsidRDefault="006419E7" w:rsidP="006419E7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419E7">
        <w:rPr>
          <w:rFonts w:ascii="Book Antiqua" w:hAnsi="Book Antiqua"/>
          <w:b/>
          <w:bCs/>
        </w:rPr>
        <w:t>ORDENANZA Nº 1417</w:t>
      </w:r>
    </w:p>
    <w:p w:rsidR="006419E7" w:rsidRPr="006419E7" w:rsidRDefault="006419E7" w:rsidP="006419E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419E7">
        <w:rPr>
          <w:rFonts w:ascii="Book Antiqua" w:hAnsi="Book Antiqua"/>
          <w:b/>
          <w:bCs/>
        </w:rPr>
        <w:t>VISTO:</w:t>
      </w:r>
    </w:p>
    <w:p w:rsidR="00AA28F1" w:rsidRPr="006419E7" w:rsidRDefault="002D6C4B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La necesidad de adecuar la Ordenanza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613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conocida como Código de Planeamiento Urbano</w:t>
      </w:r>
      <w:r w:rsidR="006419E7">
        <w:rPr>
          <w:rFonts w:ascii="Book Antiqua" w:hAnsi="Book Antiqua"/>
        </w:rPr>
        <w:t xml:space="preserve">; </w:t>
      </w:r>
      <w:r w:rsidRPr="006419E7">
        <w:rPr>
          <w:rFonts w:ascii="Book Antiqua" w:hAnsi="Book Antiqua"/>
        </w:rPr>
        <w:t>y</w:t>
      </w:r>
    </w:p>
    <w:p w:rsidR="006419E7" w:rsidRPr="006419E7" w:rsidRDefault="006419E7" w:rsidP="006419E7">
      <w:pPr>
        <w:pStyle w:val="Textoindependiente"/>
        <w:keepNext/>
        <w:spacing w:before="240" w:after="60"/>
        <w:jc w:val="left"/>
        <w:rPr>
          <w:rFonts w:ascii="Book Antiqua" w:hAnsi="Book Antiqua"/>
          <w:b/>
        </w:rPr>
      </w:pPr>
      <w:r w:rsidRPr="006419E7">
        <w:rPr>
          <w:rFonts w:ascii="Book Antiqua" w:hAnsi="Book Antiqua"/>
          <w:b/>
        </w:rPr>
        <w:t>CONSIDERANDO:</w:t>
      </w:r>
    </w:p>
    <w:p w:rsidR="00194F61" w:rsidRPr="006419E7" w:rsidRDefault="008C05CC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Que el crecimiento de la ciudad de Yerba Buena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no solo su producción inmobiliaria que está íntimamente acompañada por el aumento poblacional sino por la ampliación de limites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y que tal crecimiento debe ser acompañado con equipamientos infraestructuras y servicios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para ir paulatinamente equilibrando el desfasaje que existe entre la producción antes mencionada con los equipamientos</w:t>
      </w:r>
      <w:r w:rsidR="006419E7">
        <w:rPr>
          <w:rFonts w:ascii="Book Antiqua" w:hAnsi="Book Antiqua"/>
        </w:rPr>
        <w:t xml:space="preserve">; </w:t>
      </w:r>
    </w:p>
    <w:p w:rsidR="00194F61" w:rsidRPr="006419E7" w:rsidRDefault="008C05CC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Que al pie del cerro San Javier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la ciudad de Yerba Buena tiene para el turista una síntesis de paisajes de increíble y serena belleza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y de casas solariegas que mantienen el espíritu de los inicios del siglo XX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Pero ofrecen al mismo tiempo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en pleno contacto con la naturaleza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una diversidad de restaurantes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bares y pubs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más un polo comercial y lugares de esparcimiento para todas las edades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de día y de noche que debe sin lugar a dudas ser promovido creando normas o modificando las existentes para facilitar la instalación de esos comercios como así también la de mejorar diversos aspectos edilicios</w:t>
      </w:r>
      <w:r w:rsidR="009D75FB" w:rsidRPr="006419E7">
        <w:rPr>
          <w:rFonts w:ascii="Book Antiqua" w:hAnsi="Book Antiqua"/>
        </w:rPr>
        <w:t xml:space="preserve"> </w:t>
      </w:r>
      <w:r w:rsidRPr="006419E7">
        <w:rPr>
          <w:rFonts w:ascii="Book Antiqua" w:hAnsi="Book Antiqua"/>
        </w:rPr>
        <w:t>a favor de la comunidad toda</w:t>
      </w:r>
      <w:r w:rsidR="006419E7">
        <w:rPr>
          <w:rFonts w:ascii="Book Antiqua" w:hAnsi="Book Antiqua"/>
        </w:rPr>
        <w:t xml:space="preserve">; </w:t>
      </w:r>
    </w:p>
    <w:p w:rsidR="00194F61" w:rsidRPr="006419E7" w:rsidRDefault="008C05CC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Que día a día quieren instalarse en esta ciudad y que la municipalidad debe alentar para dotar a los habitantes</w:t>
      </w:r>
      <w:r w:rsidR="009D75FB" w:rsidRPr="006419E7">
        <w:rPr>
          <w:rFonts w:ascii="Book Antiqua" w:hAnsi="Book Antiqua"/>
        </w:rPr>
        <w:t xml:space="preserve"> </w:t>
      </w:r>
      <w:r w:rsidRPr="006419E7">
        <w:rPr>
          <w:rFonts w:ascii="Book Antiqua" w:hAnsi="Book Antiqua"/>
        </w:rPr>
        <w:t>de la ciudad todo lo necesario para el hábitat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logrando el afincamiento de la población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para bajar los costos de las familias con excesivos traslados que causan impactos en la economía de las mismas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como así también elevar el consumo interno para la refuncionalización económica que redundará en las recaudaciones de la municipalidad</w:t>
      </w:r>
      <w:r w:rsidR="006419E7">
        <w:rPr>
          <w:rFonts w:ascii="Book Antiqua" w:hAnsi="Book Antiqua"/>
        </w:rPr>
        <w:t xml:space="preserve">; </w:t>
      </w:r>
    </w:p>
    <w:p w:rsidR="00194F61" w:rsidRPr="006419E7" w:rsidRDefault="008C05CC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Que la Avenida Aconquija y otras calles de nuestra ciudad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deben acompañar al mencionado crecimiento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alentando a la inversión privada en materia de comercios</w:t>
      </w:r>
      <w:r w:rsidR="006419E7">
        <w:rPr>
          <w:rFonts w:ascii="Book Antiqua" w:hAnsi="Book Antiqua"/>
        </w:rPr>
        <w:t xml:space="preserve">; </w:t>
      </w:r>
    </w:p>
    <w:p w:rsidR="00194F61" w:rsidRPr="006419E7" w:rsidRDefault="002D6C4B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Que la mencionada avenida esta consignada como comercial según lo establecido en la Ordenanza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613/94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Y que los usos comerciales que se permitirán a partir de la presente ordenanza serán para acompañar a la nuevas tendencias comerciales que van apareciendo en todas las ciudades del mundo frente a las necesidades de la población y los avances tecnológicos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Y que frente a ello se hace necesario producir reformas por lo anteriormente dicho</w:t>
      </w:r>
      <w:r w:rsidR="006419E7">
        <w:rPr>
          <w:rFonts w:ascii="Book Antiqua" w:hAnsi="Book Antiqua"/>
        </w:rPr>
        <w:t xml:space="preserve">; </w:t>
      </w:r>
    </w:p>
    <w:p w:rsidR="006419E7" w:rsidRPr="006419E7" w:rsidRDefault="005F0F0E" w:rsidP="006419E7">
      <w:pPr>
        <w:pStyle w:val="Textoindependiente"/>
        <w:keepNext/>
        <w:spacing w:after="180"/>
        <w:rPr>
          <w:rFonts w:ascii="Book Antiqua" w:hAnsi="Book Antiqua"/>
        </w:rPr>
      </w:pPr>
      <w:r w:rsidRPr="006419E7">
        <w:rPr>
          <w:rFonts w:ascii="Book Antiqua" w:hAnsi="Book Antiqua"/>
        </w:rPr>
        <w:t>Por ello y en virtud conferida por la Ley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5529 y sus modificatorias</w:t>
      </w:r>
      <w:r w:rsidR="006419E7">
        <w:rPr>
          <w:rFonts w:ascii="Book Antiqua" w:hAnsi="Book Antiqua"/>
        </w:rPr>
        <w:t xml:space="preserve">: </w:t>
      </w:r>
    </w:p>
    <w:p w:rsidR="00AA28F1" w:rsidRPr="006419E7" w:rsidRDefault="006419E7" w:rsidP="006419E7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6419E7">
        <w:rPr>
          <w:rFonts w:ascii="Book Antiqua" w:hAnsi="Book Antiqua"/>
          <w:bCs w:val="0"/>
          <w:u w:val="none"/>
        </w:rPr>
        <w:t>EL CONCEJO DELIBERANTE SANCIONA CON FUERZA DE ORDENANZA</w:t>
      </w:r>
    </w:p>
    <w:p w:rsidR="006419E7" w:rsidRPr="006419E7" w:rsidRDefault="006419E7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u w:val="single"/>
          <w:lang w:val="es-AR"/>
        </w:rPr>
        <w:t>ARTÍCULO PRIMERO:</w:t>
      </w:r>
      <w:r>
        <w:rPr>
          <w:rFonts w:ascii="Book Antiqua" w:hAnsi="Book Antiqua"/>
          <w:lang w:val="es-AR"/>
        </w:rPr>
        <w:t xml:space="preserve"> </w:t>
      </w:r>
      <w:r w:rsidR="009D75FB" w:rsidRPr="006419E7">
        <w:rPr>
          <w:rFonts w:ascii="Book Antiqua" w:hAnsi="Book Antiqua"/>
          <w:lang w:val="es-AR"/>
        </w:rPr>
        <w:t xml:space="preserve">Modificanse las zonas correspondientes a la UA2 Unidad Ambiental 2 </w:t>
      </w:r>
      <w:r>
        <w:rPr>
          <w:rFonts w:ascii="Book Antiqua" w:hAnsi="Book Antiqua"/>
          <w:lang w:val="es-AR"/>
        </w:rPr>
        <w:t xml:space="preserve"> (</w:t>
      </w:r>
      <w:r w:rsidR="009D75FB" w:rsidRPr="006419E7">
        <w:rPr>
          <w:rFonts w:ascii="Book Antiqua" w:hAnsi="Book Antiqua"/>
          <w:lang w:val="es-AR"/>
        </w:rPr>
        <w:t>sobre AVENIDA ACONQUIJA ACERA SUR</w:t>
      </w:r>
      <w:r>
        <w:rPr>
          <w:rFonts w:ascii="Book Antiqua" w:hAnsi="Book Antiqua"/>
          <w:lang w:val="es-AR"/>
        </w:rPr>
        <w:t xml:space="preserve">) </w:t>
      </w:r>
      <w:r w:rsidR="009D75FB" w:rsidRPr="006419E7">
        <w:rPr>
          <w:rFonts w:ascii="Book Antiqua" w:hAnsi="Book Antiqua"/>
          <w:lang w:val="es-AR"/>
        </w:rPr>
        <w:t xml:space="preserve"> establecidas en el punto 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1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de la Ordenanza N</w:t>
      </w:r>
      <w:r>
        <w:rPr>
          <w:rFonts w:ascii="Book Antiqua" w:hAnsi="Book Antiqua"/>
          <w:lang w:val="es-AR"/>
        </w:rPr>
        <w:t xml:space="preserve">º </w:t>
      </w:r>
      <w:r w:rsidR="009D75FB" w:rsidRPr="006419E7">
        <w:rPr>
          <w:rFonts w:ascii="Book Antiqua" w:hAnsi="Book Antiqua"/>
          <w:lang w:val="es-AR"/>
        </w:rPr>
        <w:t>613 de la siguiente manera</w:t>
      </w:r>
      <w:r>
        <w:rPr>
          <w:rFonts w:ascii="Book Antiqua" w:hAnsi="Book Antiqua"/>
          <w:lang w:val="es-AR"/>
        </w:rPr>
        <w:t xml:space="preserve">: </w:t>
      </w:r>
    </w:p>
    <w:p w:rsidR="00194F61" w:rsidRPr="006419E7" w:rsidRDefault="008C05CC" w:rsidP="00C352AA">
      <w:pPr>
        <w:keepNext/>
        <w:numPr>
          <w:ilvl w:val="0"/>
          <w:numId w:val="3"/>
        </w:numPr>
        <w:spacing w:after="180"/>
        <w:contextualSpacing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lastRenderedPageBreak/>
        <w:t>CM Comercio densidad media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Desde Avenida Alfredo Guzmán hasta calle Salustiano Zavalía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C352AA">
      <w:pPr>
        <w:keepNext/>
        <w:numPr>
          <w:ilvl w:val="0"/>
          <w:numId w:val="3"/>
        </w:numPr>
        <w:spacing w:after="180"/>
        <w:contextualSpacing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CMb Comercio densidad media baja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Desde Salustiano Zavalía hasta calle Carlos Darwin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C352AA">
      <w:pPr>
        <w:keepNext/>
        <w:numPr>
          <w:ilvl w:val="0"/>
          <w:numId w:val="3"/>
        </w:numPr>
        <w:spacing w:after="180"/>
        <w:contextualSpacing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CMA Comercio densidad media alta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Desde Carlos Darwin hasta calle Anzorena</w:t>
      </w:r>
      <w:r w:rsidR="006419E7">
        <w:rPr>
          <w:rFonts w:ascii="Book Antiqua" w:hAnsi="Book Antiqua"/>
          <w:lang w:val="es-AR"/>
        </w:rPr>
        <w:t xml:space="preserve">. </w:t>
      </w:r>
    </w:p>
    <w:p w:rsidR="006419E7" w:rsidRPr="006419E7" w:rsidRDefault="006419E7" w:rsidP="006419E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419E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D75FB" w:rsidRPr="006419E7">
        <w:rPr>
          <w:rFonts w:ascii="Book Antiqua" w:hAnsi="Book Antiqua"/>
          <w:bCs/>
        </w:rPr>
        <w:t xml:space="preserve">Modificanse las zonas correspondiente a la UA1 Unidad Ambiental 1 </w:t>
      </w:r>
      <w:r>
        <w:rPr>
          <w:rFonts w:ascii="Book Antiqua" w:hAnsi="Book Antiqua"/>
          <w:bCs/>
        </w:rPr>
        <w:t xml:space="preserve"> (</w:t>
      </w:r>
      <w:r w:rsidR="009D75FB" w:rsidRPr="006419E7">
        <w:rPr>
          <w:rFonts w:ascii="Book Antiqua" w:hAnsi="Book Antiqua"/>
          <w:bCs/>
        </w:rPr>
        <w:t>sobre AVENIDA ACONQUIJA ACERA NORTE</w:t>
      </w:r>
      <w:r>
        <w:rPr>
          <w:rFonts w:ascii="Book Antiqua" w:hAnsi="Book Antiqua"/>
          <w:bCs/>
        </w:rPr>
        <w:t xml:space="preserve">) </w:t>
      </w:r>
      <w:r w:rsidR="009D75FB" w:rsidRPr="006419E7">
        <w:rPr>
          <w:rFonts w:ascii="Book Antiqua" w:hAnsi="Book Antiqua"/>
          <w:bCs/>
        </w:rPr>
        <w:t xml:space="preserve"> establecidas en el punto 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1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de la Ordenanza N</w:t>
      </w:r>
      <w:r>
        <w:rPr>
          <w:rFonts w:ascii="Book Antiqua" w:hAnsi="Book Antiqua"/>
          <w:bCs/>
        </w:rPr>
        <w:t xml:space="preserve">º </w:t>
      </w:r>
      <w:r w:rsidR="009D75FB" w:rsidRPr="006419E7">
        <w:rPr>
          <w:rFonts w:ascii="Book Antiqua" w:hAnsi="Book Antiqua"/>
          <w:bCs/>
        </w:rPr>
        <w:t>613 de la siguiente manera</w:t>
      </w:r>
      <w:r>
        <w:rPr>
          <w:rFonts w:ascii="Book Antiqua" w:hAnsi="Book Antiqua"/>
          <w:bCs/>
        </w:rPr>
        <w:t xml:space="preserve">: </w:t>
      </w:r>
    </w:p>
    <w:p w:rsidR="00194F61" w:rsidRPr="006419E7" w:rsidRDefault="008C05CC" w:rsidP="00C352AA">
      <w:pPr>
        <w:keepNext/>
        <w:numPr>
          <w:ilvl w:val="0"/>
          <w:numId w:val="4"/>
        </w:numPr>
        <w:spacing w:after="180"/>
        <w:contextualSpacing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CM comercio densidad media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Desde Camino al Perú hasta calle Bartolomé Hernández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C352AA">
      <w:pPr>
        <w:keepNext/>
        <w:numPr>
          <w:ilvl w:val="0"/>
          <w:numId w:val="4"/>
        </w:numPr>
        <w:spacing w:after="180"/>
        <w:contextualSpacing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CMb comercio densidad media baja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Desde Bartolomé Hernández hasta calle Acasuso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6419E7" w:rsidP="006419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419E7">
        <w:rPr>
          <w:rFonts w:ascii="Book Antiqua" w:hAnsi="Book Antiqua"/>
          <w:u w:val="single"/>
          <w:lang w:val="es-AR"/>
        </w:rPr>
        <w:t>ARTÍCULO TERCERO:</w:t>
      </w:r>
      <w:r>
        <w:rPr>
          <w:rFonts w:ascii="Book Antiqua" w:hAnsi="Book Antiqua"/>
          <w:lang w:val="es-AR"/>
        </w:rPr>
        <w:t xml:space="preserve"> </w:t>
      </w:r>
      <w:r w:rsidR="009D75FB" w:rsidRPr="006419E7">
        <w:rPr>
          <w:rFonts w:ascii="Book Antiqua" w:hAnsi="Book Antiqua"/>
          <w:lang w:val="es-AR"/>
        </w:rPr>
        <w:t>Modificase el punto 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punto b</w:t>
      </w:r>
      <w:r>
        <w:rPr>
          <w:rFonts w:ascii="Book Antiqua" w:hAnsi="Book Antiqua"/>
          <w:lang w:val="es-AR"/>
        </w:rPr>
        <w:t xml:space="preserve">) </w:t>
      </w:r>
      <w:r w:rsidR="009D75FB" w:rsidRPr="006419E7">
        <w:rPr>
          <w:rFonts w:ascii="Book Antiqua" w:hAnsi="Book Antiqua"/>
          <w:lang w:val="es-AR"/>
        </w:rPr>
        <w:t xml:space="preserve"> de la Ordenanza N</w:t>
      </w:r>
      <w:r>
        <w:rPr>
          <w:rFonts w:ascii="Book Antiqua" w:hAnsi="Book Antiqua"/>
          <w:lang w:val="es-AR"/>
        </w:rPr>
        <w:t xml:space="preserve">º </w:t>
      </w:r>
      <w:r w:rsidR="009D75FB" w:rsidRPr="006419E7">
        <w:rPr>
          <w:rFonts w:ascii="Book Antiqua" w:hAnsi="Book Antiqua"/>
          <w:lang w:val="es-AR"/>
        </w:rPr>
        <w:t xml:space="preserve">613 correspondiente a los usos de CM </w:t>
      </w:r>
      <w:r>
        <w:rPr>
          <w:rFonts w:ascii="Book Antiqua" w:hAnsi="Book Antiqua"/>
          <w:lang w:val="es-AR"/>
        </w:rPr>
        <w:t xml:space="preserve"> (</w:t>
      </w:r>
      <w:r w:rsidR="009D75FB" w:rsidRPr="006419E7">
        <w:rPr>
          <w:rFonts w:ascii="Book Antiqua" w:hAnsi="Book Antiqua"/>
          <w:lang w:val="es-AR"/>
        </w:rPr>
        <w:t>Comercio densidad media</w:t>
      </w:r>
      <w:r>
        <w:rPr>
          <w:rFonts w:ascii="Book Antiqua" w:hAnsi="Book Antiqua"/>
          <w:lang w:val="es-AR"/>
        </w:rPr>
        <w:t xml:space="preserve">) </w:t>
      </w:r>
      <w:r w:rsidR="009D75FB" w:rsidRPr="006419E7">
        <w:rPr>
          <w:rFonts w:ascii="Book Antiqua" w:hAnsi="Book Antiqua"/>
          <w:lang w:val="es-AR"/>
        </w:rPr>
        <w:t xml:space="preserve"> de la UA2 Unidad Ambiental 2</w:t>
      </w:r>
      <w:r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permitidos</w:t>
      </w:r>
      <w:r w:rsidRPr="006419E7">
        <w:rPr>
          <w:rFonts w:ascii="Book Antiqua" w:hAnsi="Book Antiqua"/>
          <w:lang w:val="es-AR"/>
        </w:rPr>
        <w:t xml:space="preserve"> en la </w:t>
      </w:r>
      <w:r w:rsidRPr="006419E7">
        <w:rPr>
          <w:rFonts w:ascii="Book Antiqua" w:hAnsi="Book Antiqua"/>
          <w:bCs/>
          <w:lang w:val="es-AR"/>
        </w:rPr>
        <w:t>zona CM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desde Avenida Alfredo Guzmán hasta calle Salustiano Zavalía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Centro Comercial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Boliches Bailables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Restaurantes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Restobar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Pubs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Drugstore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Bares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Pool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Patios de comidas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Patios Cerveceros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Cybers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Locutorios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prohibidos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La instalación de nuevas estaciones de servicios cualquiera sea su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cualquier servicio al Automotor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Edificios para el Culto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Hoteles de cualquier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 velatorias</w:t>
      </w:r>
      <w:r w:rsidR="006419E7">
        <w:rPr>
          <w:rFonts w:ascii="Book Antiqua" w:hAnsi="Book Antiqua"/>
          <w:lang w:val="es-AR"/>
        </w:rPr>
        <w:t xml:space="preserve">. </w:t>
      </w:r>
    </w:p>
    <w:p w:rsidR="006419E7" w:rsidRPr="006419E7" w:rsidRDefault="006419E7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u w:val="single"/>
          <w:lang w:val="es-AR"/>
        </w:rPr>
        <w:t>ARTÍCULO CUARTO:</w:t>
      </w:r>
      <w:r>
        <w:rPr>
          <w:rFonts w:ascii="Book Antiqua" w:hAnsi="Book Antiqua"/>
          <w:lang w:val="es-AR"/>
        </w:rPr>
        <w:t xml:space="preserve"> </w:t>
      </w:r>
      <w:r w:rsidR="009D75FB" w:rsidRPr="006419E7">
        <w:rPr>
          <w:rFonts w:ascii="Book Antiqua" w:hAnsi="Book Antiqua"/>
          <w:lang w:val="es-AR"/>
        </w:rPr>
        <w:t>Incorpóranse como punto C</w:t>
      </w:r>
      <w:r>
        <w:rPr>
          <w:rFonts w:ascii="Book Antiqua" w:hAnsi="Book Antiqua"/>
          <w:lang w:val="es-AR"/>
        </w:rPr>
        <w:t xml:space="preserve">) </w:t>
      </w:r>
      <w:r w:rsidR="009D75FB" w:rsidRPr="006419E7">
        <w:rPr>
          <w:rFonts w:ascii="Book Antiqua" w:hAnsi="Book Antiqua"/>
          <w:lang w:val="es-AR"/>
        </w:rPr>
        <w:t xml:space="preserve"> del punto 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de la Ordenanza N</w:t>
      </w:r>
      <w:r>
        <w:rPr>
          <w:rFonts w:ascii="Book Antiqua" w:hAnsi="Book Antiqua"/>
          <w:lang w:val="es-AR"/>
        </w:rPr>
        <w:t xml:space="preserve">º </w:t>
      </w:r>
      <w:r w:rsidR="009D75FB" w:rsidRPr="006419E7">
        <w:rPr>
          <w:rFonts w:ascii="Book Antiqua" w:hAnsi="Book Antiqua"/>
          <w:lang w:val="es-AR"/>
        </w:rPr>
        <w:t>613 los usos de la UA2 Unidad Ambiental 2 en la zona CMb de la siguiente manera</w:t>
      </w:r>
      <w:r>
        <w:rPr>
          <w:rFonts w:ascii="Book Antiqua" w:hAnsi="Book Antiqua"/>
          <w:lang w:val="es-AR"/>
        </w:rPr>
        <w:t xml:space="preserve">: </w:t>
      </w:r>
    </w:p>
    <w:p w:rsidR="00AA28F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permitidos</w:t>
      </w:r>
      <w:r w:rsidRPr="006419E7">
        <w:rPr>
          <w:rFonts w:ascii="Book Antiqua" w:hAnsi="Book Antiqua"/>
          <w:lang w:val="es-AR"/>
        </w:rPr>
        <w:t xml:space="preserve"> en la zona </w:t>
      </w:r>
      <w:r w:rsidRPr="006419E7">
        <w:rPr>
          <w:rFonts w:ascii="Book Antiqua" w:hAnsi="Book Antiqua"/>
          <w:bCs/>
          <w:lang w:val="es-AR"/>
        </w:rPr>
        <w:t>Cmb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desde Salustiano Zavalía hasta calle Carlos Darwin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Bares Restaurantes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Oficinas comerciales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galerías comerciales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Venta de electrodomésticos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bares al paso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colegios primarios y secundarios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albergues para niños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hoteles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bowling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salones de fiestas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corralones de materiales solamente para exposición de los mismos sin depósito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gimnasios rítmicos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salón de exposiciones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prohibidos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Boliches Bailables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instalación de nuevas estaciones de servicios cualquiera sea su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servicios al automotor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talleres de chapa y pintura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corralones de materiales con depósito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velatorias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6419E7" w:rsidP="006419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419E7">
        <w:rPr>
          <w:rFonts w:ascii="Book Antiqua" w:hAnsi="Book Antiqua"/>
          <w:u w:val="single"/>
          <w:lang w:val="es-AR"/>
        </w:rPr>
        <w:t>ARTÍCULO QUINTO:</w:t>
      </w:r>
      <w:r>
        <w:rPr>
          <w:rFonts w:ascii="Book Antiqua" w:hAnsi="Book Antiqua"/>
          <w:lang w:val="es-AR"/>
        </w:rPr>
        <w:t xml:space="preserve"> </w:t>
      </w:r>
      <w:r w:rsidR="009D75FB" w:rsidRPr="006419E7">
        <w:rPr>
          <w:rFonts w:ascii="Book Antiqua" w:hAnsi="Book Antiqua"/>
          <w:lang w:val="es-AR"/>
        </w:rPr>
        <w:t>Incorpóranse como punto D</w:t>
      </w:r>
      <w:r>
        <w:rPr>
          <w:rFonts w:ascii="Book Antiqua" w:hAnsi="Book Antiqua"/>
          <w:lang w:val="es-AR"/>
        </w:rPr>
        <w:t xml:space="preserve">) </w:t>
      </w:r>
      <w:r w:rsidR="009D75FB" w:rsidRPr="006419E7">
        <w:rPr>
          <w:rFonts w:ascii="Book Antiqua" w:hAnsi="Book Antiqua"/>
          <w:lang w:val="es-AR"/>
        </w:rPr>
        <w:t xml:space="preserve"> del punto 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3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2</w:t>
      </w:r>
      <w:r>
        <w:rPr>
          <w:rFonts w:ascii="Book Antiqua" w:hAnsi="Book Antiqua"/>
          <w:lang w:val="es-AR"/>
        </w:rPr>
        <w:t xml:space="preserve">. </w:t>
      </w:r>
      <w:r w:rsidR="009D75FB" w:rsidRPr="006419E7">
        <w:rPr>
          <w:rFonts w:ascii="Book Antiqua" w:hAnsi="Book Antiqua"/>
          <w:lang w:val="es-AR"/>
        </w:rPr>
        <w:t>de la Ordenanza N</w:t>
      </w:r>
      <w:r>
        <w:rPr>
          <w:rFonts w:ascii="Book Antiqua" w:hAnsi="Book Antiqua"/>
          <w:lang w:val="es-AR"/>
        </w:rPr>
        <w:t xml:space="preserve">º </w:t>
      </w:r>
      <w:r w:rsidR="009D75FB" w:rsidRPr="006419E7">
        <w:rPr>
          <w:rFonts w:ascii="Book Antiqua" w:hAnsi="Book Antiqua"/>
          <w:lang w:val="es-AR"/>
        </w:rPr>
        <w:t>613 los usos permitidos en la zona CMA de la zona UA2</w:t>
      </w:r>
      <w:r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Permitidos en CMA</w:t>
      </w:r>
      <w:r w:rsidR="006419E7">
        <w:rPr>
          <w:rFonts w:ascii="Book Antiqua" w:hAnsi="Book Antiqua"/>
          <w:bCs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desde calle Carlos Darwin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hasta calle Anzorena Galerías comerciales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edificios para oficinas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Super Mercados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Carnicerías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panaderías con elaboración propia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pescaderías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rotiserías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venta de artículos para el hogar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de fiestas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hoteles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de lavado de ropa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comercios minoristas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sanatorios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comunicaciones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regalarías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cotillón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farmacias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lastRenderedPageBreak/>
        <w:t>Usos Prohibidos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Talleres de chapa y pintura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estaciones de servicio cualquiera sea su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servicios para el automotor y motocicletas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corralones de materiales de cualquier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edificios para el culto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velatorias</w:t>
      </w:r>
      <w:r w:rsidR="006419E7">
        <w:rPr>
          <w:rFonts w:ascii="Book Antiqua" w:hAnsi="Book Antiqua"/>
          <w:lang w:val="es-AR"/>
        </w:rPr>
        <w:t xml:space="preserve">. </w:t>
      </w:r>
    </w:p>
    <w:p w:rsidR="006419E7" w:rsidRPr="006419E7" w:rsidRDefault="006419E7" w:rsidP="006419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419E7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9D75FB" w:rsidRPr="006419E7">
        <w:rPr>
          <w:rFonts w:ascii="Book Antiqua" w:hAnsi="Book Antiqua"/>
          <w:bCs/>
          <w:lang w:val="es-AR"/>
        </w:rPr>
        <w:t>Modifícase el punto 3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3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1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apartado D</w:t>
      </w:r>
      <w:r>
        <w:rPr>
          <w:rFonts w:ascii="Book Antiqua" w:hAnsi="Book Antiqua"/>
          <w:bCs/>
          <w:lang w:val="es-AR"/>
        </w:rPr>
        <w:t xml:space="preserve">) </w:t>
      </w:r>
      <w:r w:rsidR="009D75FB" w:rsidRPr="006419E7">
        <w:rPr>
          <w:rFonts w:ascii="Book Antiqua" w:hAnsi="Book Antiqua"/>
          <w:bCs/>
          <w:lang w:val="es-AR"/>
        </w:rPr>
        <w:t xml:space="preserve"> a</w:t>
      </w:r>
      <w:r>
        <w:rPr>
          <w:rFonts w:ascii="Book Antiqua" w:hAnsi="Book Antiqua"/>
          <w:bCs/>
          <w:lang w:val="es-AR"/>
        </w:rPr>
        <w:t xml:space="preserve">) </w:t>
      </w:r>
      <w:r w:rsidR="009D75FB" w:rsidRPr="006419E7">
        <w:rPr>
          <w:rFonts w:ascii="Book Antiqua" w:hAnsi="Book Antiqua"/>
          <w:bCs/>
          <w:lang w:val="es-AR"/>
        </w:rPr>
        <w:t xml:space="preserve">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9D75FB" w:rsidRPr="006419E7">
        <w:rPr>
          <w:rFonts w:ascii="Book Antiqua" w:hAnsi="Book Antiqua"/>
          <w:bCs/>
          <w:lang w:val="es-AR"/>
        </w:rPr>
        <w:t>613 de los usos correspondiente a CM de la UA 1 de la siguiente manera</w:t>
      </w:r>
      <w:r>
        <w:rPr>
          <w:rFonts w:ascii="Book Antiqua" w:hAnsi="Book Antiqua"/>
          <w:bCs/>
          <w:lang w:val="es-AR"/>
        </w:rPr>
        <w:t xml:space="preserve">: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Permitidos en CM</w:t>
      </w:r>
      <w:r w:rsidR="006419E7">
        <w:rPr>
          <w:rFonts w:ascii="Book Antiqua" w:hAnsi="Book Antiqua"/>
          <w:bCs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Av</w:t>
      </w:r>
      <w:r w:rsidR="006419E7">
        <w:rPr>
          <w:rFonts w:ascii="Book Antiqua" w:hAnsi="Book Antiqua"/>
          <w:lang w:val="es-AR"/>
        </w:rPr>
        <w:t xml:space="preserve">. </w:t>
      </w:r>
      <w:r w:rsidRPr="006419E7">
        <w:rPr>
          <w:rFonts w:ascii="Book Antiqua" w:hAnsi="Book Antiqua"/>
          <w:lang w:val="es-AR"/>
        </w:rPr>
        <w:t>Aconquija desde Camino al Perú hasta Bartolomé Hernández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Centro Comercial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Boliches Bailables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Restaurantes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Restobar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Pubs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Drugstores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Bares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Pool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Patios de comidas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Patios Cerveceros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Cybers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Locutorios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Prohibidos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bCs/>
          <w:lang w:val="es-AR"/>
        </w:rPr>
        <w:t>i</w:t>
      </w:r>
      <w:r w:rsidRPr="006419E7">
        <w:rPr>
          <w:rFonts w:ascii="Book Antiqua" w:hAnsi="Book Antiqua"/>
          <w:lang w:val="es-AR"/>
        </w:rPr>
        <w:t>nstalación de nuevas estaciones de servicios de cualquier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otros Servicios al Automotor y motocicletas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Edificios para el Culto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Hoteles de cualquier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velatorias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Salud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Sanatorios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Centros Asistenciales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nosocomios para enfermos mentales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etc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6419E7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9E474A">
        <w:rPr>
          <w:rFonts w:ascii="Book Antiqua" w:hAnsi="Book Antiqua"/>
          <w:bCs/>
          <w:u w:val="single"/>
          <w:lang w:val="es-AR"/>
        </w:rPr>
        <w:t>ARTÍCULO SÉPTIMO:</w:t>
      </w:r>
      <w:r>
        <w:rPr>
          <w:rFonts w:ascii="Book Antiqua" w:hAnsi="Book Antiqua"/>
          <w:bCs/>
          <w:lang w:val="es-AR"/>
        </w:rPr>
        <w:t xml:space="preserve"> </w:t>
      </w:r>
      <w:r w:rsidR="009D75FB" w:rsidRPr="006419E7">
        <w:rPr>
          <w:rFonts w:ascii="Book Antiqua" w:hAnsi="Book Antiqua"/>
          <w:bCs/>
          <w:lang w:val="es-AR"/>
        </w:rPr>
        <w:t>Incorpóranse como apartado E</w:t>
      </w:r>
      <w:r>
        <w:rPr>
          <w:rFonts w:ascii="Book Antiqua" w:hAnsi="Book Antiqua"/>
          <w:bCs/>
          <w:lang w:val="es-AR"/>
        </w:rPr>
        <w:t xml:space="preserve">) </w:t>
      </w:r>
      <w:r w:rsidR="009D75FB" w:rsidRPr="006419E7">
        <w:rPr>
          <w:rFonts w:ascii="Book Antiqua" w:hAnsi="Book Antiqua"/>
          <w:bCs/>
          <w:lang w:val="es-AR"/>
        </w:rPr>
        <w:t xml:space="preserve"> del punto 3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3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1</w:t>
      </w:r>
      <w:r>
        <w:rPr>
          <w:rFonts w:ascii="Book Antiqua" w:hAnsi="Book Antiqua"/>
          <w:bCs/>
          <w:lang w:val="es-AR"/>
        </w:rPr>
        <w:t xml:space="preserve">. </w:t>
      </w:r>
      <w:r w:rsidR="009D75FB" w:rsidRPr="006419E7">
        <w:rPr>
          <w:rFonts w:ascii="Book Antiqua" w:hAnsi="Book Antiqua"/>
          <w:bCs/>
          <w:lang w:val="es-AR"/>
        </w:rPr>
        <w:t>a los usos de CMB de la UA1 Unidad Ambiental 1 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9D75FB" w:rsidRPr="006419E7">
        <w:rPr>
          <w:rFonts w:ascii="Book Antiqua" w:hAnsi="Book Antiqua"/>
          <w:bCs/>
          <w:lang w:val="es-AR"/>
        </w:rPr>
        <w:t>613</w:t>
      </w:r>
      <w:r>
        <w:rPr>
          <w:rFonts w:ascii="Book Antiqua" w:hAnsi="Book Antiqua"/>
          <w:bCs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Permitidos en Cmb</w:t>
      </w:r>
      <w:r w:rsidR="006419E7">
        <w:rPr>
          <w:rFonts w:ascii="Book Antiqua" w:hAnsi="Book Antiqua"/>
          <w:bCs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Av</w:t>
      </w:r>
      <w:r w:rsidR="006419E7">
        <w:rPr>
          <w:rFonts w:ascii="Book Antiqua" w:hAnsi="Book Antiqua"/>
          <w:lang w:val="es-AR"/>
        </w:rPr>
        <w:t xml:space="preserve">. </w:t>
      </w:r>
      <w:r w:rsidRPr="006419E7">
        <w:rPr>
          <w:rFonts w:ascii="Book Antiqua" w:hAnsi="Book Antiqua"/>
          <w:lang w:val="es-AR"/>
        </w:rPr>
        <w:t>Aconquija desde calle Bartolomé Hernández hasta calle Acasuso</w:t>
      </w:r>
      <w:r w:rsidR="006419E7">
        <w:rPr>
          <w:rFonts w:ascii="Book Antiqua" w:hAnsi="Book Antiqua"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Bares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Restaurantes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Oficinas Comerciales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galerías comerciales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venta de electrodomésticos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bares al paso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colegios primarios y secundarios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albergue para niños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hoteles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bowling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salones de fiestas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corralones de materiales solamente para exposición de los mismos sin depósito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gimnasios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salón de exposiciones</w:t>
      </w:r>
      <w:r w:rsidR="006419E7">
        <w:rPr>
          <w:rFonts w:ascii="Book Antiqua" w:hAnsi="Book Antiqua"/>
          <w:lang w:val="es-AR"/>
        </w:rPr>
        <w:t xml:space="preserve">. </w:t>
      </w:r>
    </w:p>
    <w:p w:rsidR="00194F61" w:rsidRPr="006419E7" w:rsidRDefault="008C05CC" w:rsidP="006419E7">
      <w:pPr>
        <w:keepNext/>
        <w:spacing w:after="180"/>
        <w:jc w:val="both"/>
        <w:rPr>
          <w:rFonts w:ascii="Book Antiqua" w:hAnsi="Book Antiqua"/>
          <w:lang w:val="es-AR"/>
        </w:rPr>
      </w:pPr>
      <w:r w:rsidRPr="006419E7">
        <w:rPr>
          <w:rFonts w:ascii="Book Antiqua" w:hAnsi="Book Antiqua"/>
          <w:bCs/>
          <w:lang w:val="es-AR"/>
        </w:rPr>
        <w:t>Usos Prohibidos</w:t>
      </w:r>
      <w:r w:rsidR="006419E7">
        <w:rPr>
          <w:rFonts w:ascii="Book Antiqua" w:hAnsi="Book Antiqua"/>
          <w:bCs/>
          <w:lang w:val="es-AR"/>
        </w:rPr>
        <w:t xml:space="preserve">: </w:t>
      </w:r>
      <w:r w:rsidRPr="006419E7">
        <w:rPr>
          <w:rFonts w:ascii="Book Antiqua" w:hAnsi="Book Antiqua"/>
          <w:lang w:val="es-AR"/>
        </w:rPr>
        <w:t>Boliches Bailables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nuevas estaciones de servicios de cualquier tipo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servicios al automotor y motos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talleres de chapa y pintura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corralones de materiales con depósito</w:t>
      </w:r>
      <w:r w:rsidR="006419E7">
        <w:rPr>
          <w:rFonts w:ascii="Book Antiqua" w:hAnsi="Book Antiqua"/>
          <w:lang w:val="es-AR"/>
        </w:rPr>
        <w:t xml:space="preserve">, </w:t>
      </w:r>
      <w:r w:rsidRPr="006419E7">
        <w:rPr>
          <w:rFonts w:ascii="Book Antiqua" w:hAnsi="Book Antiqua"/>
          <w:lang w:val="es-AR"/>
        </w:rPr>
        <w:t>casas velatorias</w:t>
      </w:r>
      <w:r w:rsidR="006419E7">
        <w:rPr>
          <w:rFonts w:ascii="Book Antiqua" w:hAnsi="Book Antiqua"/>
          <w:lang w:val="es-AR"/>
        </w:rPr>
        <w:t xml:space="preserve">. </w:t>
      </w:r>
    </w:p>
    <w:p w:rsidR="00AA28F1" w:rsidRPr="006419E7" w:rsidRDefault="006419E7" w:rsidP="006419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E474A">
        <w:rPr>
          <w:rFonts w:ascii="Book Antiqua" w:hAnsi="Book Antiqua"/>
          <w:bCs/>
          <w:u w:val="single"/>
          <w:lang w:val="es-AR"/>
        </w:rPr>
        <w:t>ARTÍCULO OCTAVO:</w:t>
      </w:r>
      <w:r>
        <w:rPr>
          <w:rFonts w:ascii="Book Antiqua" w:hAnsi="Book Antiqua"/>
          <w:bCs/>
          <w:lang w:val="es-AR"/>
        </w:rPr>
        <w:t xml:space="preserve"> </w:t>
      </w:r>
      <w:r w:rsidR="008C05CC" w:rsidRPr="006419E7">
        <w:rPr>
          <w:rFonts w:ascii="Book Antiqua" w:hAnsi="Book Antiqua"/>
          <w:bCs/>
          <w:lang w:val="es-AR"/>
        </w:rPr>
        <w:t>SIMBOLOGIA</w:t>
      </w:r>
    </w:p>
    <w:p w:rsidR="00194F61" w:rsidRPr="006419E7" w:rsidRDefault="008C05CC" w:rsidP="006419E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6419E7">
        <w:rPr>
          <w:rFonts w:ascii="Book Antiqua" w:hAnsi="Book Antiqua"/>
        </w:rPr>
        <w:t>Con un círculo ennegrecido hasta la mitad es para CM</w:t>
      </w:r>
      <w:r w:rsidR="00194F61" w:rsidRPr="006419E7">
        <w:rPr>
          <w:rFonts w:ascii="Book Antiqua" w:hAnsi="Book Antiqua"/>
        </w:rPr>
        <w:t xml:space="preserve">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comercio densidad media</w:t>
      </w:r>
      <w:r w:rsidR="006419E7">
        <w:rPr>
          <w:rFonts w:ascii="Book Antiqua" w:hAnsi="Book Antiqua"/>
        </w:rPr>
        <w:t xml:space="preserve">) </w:t>
      </w:r>
    </w:p>
    <w:p w:rsidR="00194F61" w:rsidRPr="006419E7" w:rsidRDefault="008C05CC" w:rsidP="006419E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6419E7">
        <w:rPr>
          <w:rFonts w:ascii="Book Antiqua" w:hAnsi="Book Antiqua"/>
        </w:rPr>
        <w:t>Con un</w:t>
      </w:r>
      <w:r w:rsidR="009D75FB" w:rsidRPr="006419E7">
        <w:rPr>
          <w:rFonts w:ascii="Book Antiqua" w:hAnsi="Book Antiqua"/>
        </w:rPr>
        <w:t xml:space="preserve"> </w:t>
      </w:r>
      <w:r w:rsidRPr="006419E7">
        <w:rPr>
          <w:rFonts w:ascii="Book Antiqua" w:hAnsi="Book Antiqua"/>
        </w:rPr>
        <w:t>círculo blanco Cmb</w:t>
      </w:r>
      <w:r w:rsidR="00194F61" w:rsidRPr="006419E7">
        <w:rPr>
          <w:rFonts w:ascii="Book Antiqua" w:hAnsi="Book Antiqua"/>
        </w:rPr>
        <w:t xml:space="preserve">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comercio densidad baja</w:t>
      </w:r>
      <w:r w:rsidR="006419E7">
        <w:rPr>
          <w:rFonts w:ascii="Book Antiqua" w:hAnsi="Book Antiqua"/>
        </w:rPr>
        <w:t xml:space="preserve">) </w:t>
      </w:r>
    </w:p>
    <w:p w:rsidR="00194F61" w:rsidRPr="006419E7" w:rsidRDefault="008C05CC" w:rsidP="006419E7">
      <w:pPr>
        <w:pStyle w:val="Textoindependiente"/>
        <w:keepNext/>
        <w:spacing w:after="180"/>
        <w:contextualSpacing/>
        <w:rPr>
          <w:rFonts w:ascii="Book Antiqua" w:hAnsi="Book Antiqua"/>
        </w:rPr>
      </w:pPr>
      <w:r w:rsidRPr="006419E7">
        <w:rPr>
          <w:rFonts w:ascii="Book Antiqua" w:hAnsi="Book Antiqua"/>
        </w:rPr>
        <w:t>Con un círculo ennegrecido totalmente CM</w:t>
      </w:r>
      <w:r w:rsidR="00194F61" w:rsidRPr="006419E7">
        <w:rPr>
          <w:rFonts w:ascii="Book Antiqua" w:hAnsi="Book Antiqua"/>
        </w:rPr>
        <w:t xml:space="preserve">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comercio densidad media alta</w:t>
      </w:r>
      <w:r w:rsidR="006419E7">
        <w:rPr>
          <w:rFonts w:ascii="Book Antiqua" w:hAnsi="Book Antiqua"/>
        </w:rPr>
        <w:t xml:space="preserve">) </w:t>
      </w:r>
    </w:p>
    <w:p w:rsidR="001646AB" w:rsidRPr="006419E7" w:rsidRDefault="006419E7" w:rsidP="006419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E474A">
        <w:rPr>
          <w:rFonts w:ascii="Book Antiqua" w:hAnsi="Book Antiqua"/>
          <w:bCs/>
          <w:u w:val="single"/>
          <w:lang w:val="es-AR"/>
        </w:rPr>
        <w:t>ARTÍCULO NOVENO:</w:t>
      </w:r>
      <w:r>
        <w:rPr>
          <w:rFonts w:ascii="Book Antiqua" w:hAnsi="Book Antiqua"/>
          <w:bCs/>
          <w:lang w:val="es-AR"/>
        </w:rPr>
        <w:t xml:space="preserve"> </w:t>
      </w:r>
      <w:r w:rsidR="008C05CC" w:rsidRPr="006419E7">
        <w:rPr>
          <w:rFonts w:ascii="Book Antiqua" w:hAnsi="Book Antiqua"/>
          <w:bCs/>
          <w:lang w:val="es-AR"/>
        </w:rPr>
        <w:t>VEREDAS</w:t>
      </w:r>
    </w:p>
    <w:p w:rsidR="00194F61" w:rsidRPr="006419E7" w:rsidRDefault="009D75F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En Av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Aconquija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las veredas deberán ser de 500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00mts de ancho en cada una de sus márgenes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la calzada norte</w:t>
      </w:r>
      <w:r w:rsidR="006419E7">
        <w:rPr>
          <w:rFonts w:ascii="Book Antiqua" w:hAnsi="Book Antiqua"/>
        </w:rPr>
        <w:t xml:space="preserve">, </w:t>
      </w:r>
      <w:r w:rsidR="009E474A">
        <w:rPr>
          <w:rFonts w:ascii="Book Antiqua" w:hAnsi="Book Antiqua"/>
        </w:rPr>
        <w:t xml:space="preserve"> </w:t>
      </w:r>
      <w:r w:rsidRPr="006419E7">
        <w:rPr>
          <w:rFonts w:ascii="Book Antiqua" w:hAnsi="Book Antiqua"/>
        </w:rPr>
        <w:t>7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70mts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la calzada Sur 8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90mts y la platabanda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4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70mts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Esta última no podrá ser modificado su ancho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teniendo en cuenta que la Avda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Aconquija es un Viaducto Metropolitano</w:t>
      </w:r>
      <w:r w:rsidR="006419E7">
        <w:rPr>
          <w:rFonts w:ascii="Book Antiqua" w:hAnsi="Book Antiqua"/>
        </w:rPr>
        <w:t xml:space="preserve">. </w:t>
      </w:r>
    </w:p>
    <w:p w:rsidR="00AA28F1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  <w:bCs/>
        </w:rPr>
      </w:pPr>
      <w:r w:rsidRPr="009E474A">
        <w:rPr>
          <w:rFonts w:ascii="Book Antiqua" w:hAnsi="Book Antiqua"/>
          <w:bCs/>
          <w:u w:val="single"/>
        </w:rPr>
        <w:t>ARTÍCULO DÉCIMO:</w:t>
      </w:r>
      <w:r>
        <w:rPr>
          <w:rFonts w:ascii="Book Antiqua" w:hAnsi="Book Antiqua"/>
          <w:bCs/>
        </w:rPr>
        <w:t xml:space="preserve"> </w:t>
      </w:r>
      <w:r w:rsidR="008C05CC" w:rsidRPr="006419E7">
        <w:rPr>
          <w:rFonts w:ascii="Book Antiqua" w:hAnsi="Book Antiqua"/>
          <w:bCs/>
        </w:rPr>
        <w:t>DE LOS RETIROS</w:t>
      </w:r>
    </w:p>
    <w:p w:rsidR="006419E7" w:rsidRPr="006419E7" w:rsidRDefault="009D75F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Modifícanse los puntos 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1</w:t>
      </w:r>
      <w:r w:rsidR="006419E7">
        <w:rPr>
          <w:rFonts w:ascii="Book Antiqua" w:hAnsi="Book Antiqua"/>
        </w:rPr>
        <w:t>.  (</w:t>
      </w:r>
      <w:r w:rsidRPr="006419E7">
        <w:rPr>
          <w:rFonts w:ascii="Book Antiqua" w:hAnsi="Book Antiqua"/>
        </w:rPr>
        <w:t>U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A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1</w:t>
      </w:r>
      <w:r w:rsidR="006419E7">
        <w:rPr>
          <w:rFonts w:ascii="Book Antiqua" w:hAnsi="Book Antiqua"/>
        </w:rPr>
        <w:t xml:space="preserve">) </w:t>
      </w:r>
      <w:r w:rsidRPr="006419E7">
        <w:rPr>
          <w:rFonts w:ascii="Book Antiqua" w:hAnsi="Book Antiqua"/>
        </w:rPr>
        <w:t xml:space="preserve"> Y 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>.  (</w:t>
      </w:r>
      <w:r w:rsidRPr="006419E7">
        <w:rPr>
          <w:rFonts w:ascii="Book Antiqua" w:hAnsi="Book Antiqua"/>
        </w:rPr>
        <w:t>UA2</w:t>
      </w:r>
      <w:r w:rsidR="006419E7">
        <w:rPr>
          <w:rFonts w:ascii="Book Antiqua" w:hAnsi="Book Antiqua"/>
        </w:rPr>
        <w:t xml:space="preserve">) </w:t>
      </w:r>
      <w:r w:rsidRPr="006419E7">
        <w:rPr>
          <w:rFonts w:ascii="Book Antiqua" w:hAnsi="Book Antiqua"/>
        </w:rPr>
        <w:t xml:space="preserve"> de la Ordenanza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613 de la siguiente manera</w:t>
      </w:r>
      <w:r w:rsidR="006419E7">
        <w:rPr>
          <w:rFonts w:ascii="Book Antiqua" w:hAnsi="Book Antiqua"/>
        </w:rPr>
        <w:t xml:space="preserve">: </w:t>
      </w:r>
    </w:p>
    <w:p w:rsidR="00194F61" w:rsidRPr="006419E7" w:rsidRDefault="008C05CC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  <w:bCs/>
        </w:rPr>
        <w:t>RETIROS PARA CM</w:t>
      </w:r>
      <w:r w:rsidR="006419E7">
        <w:rPr>
          <w:rFonts w:ascii="Book Antiqua" w:hAnsi="Book Antiqua"/>
          <w:bCs/>
        </w:rPr>
        <w:t xml:space="preserve">, </w:t>
      </w:r>
      <w:r w:rsidRPr="006419E7">
        <w:rPr>
          <w:rFonts w:ascii="Book Antiqua" w:hAnsi="Book Antiqua"/>
          <w:bCs/>
        </w:rPr>
        <w:t>CMB Y CMA</w:t>
      </w:r>
      <w:r w:rsidRPr="006419E7">
        <w:rPr>
          <w:rFonts w:ascii="Book Antiqua" w:hAnsi="Book Antiqua"/>
        </w:rPr>
        <w:t xml:space="preserve"> en ambas márgenes de la Av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Aconquija</w:t>
      </w:r>
      <w:r w:rsidR="006419E7">
        <w:rPr>
          <w:rFonts w:ascii="Book Antiqua" w:hAnsi="Book Antiqua"/>
        </w:rPr>
        <w:t xml:space="preserve">. </w:t>
      </w:r>
    </w:p>
    <w:p w:rsidR="00194F61" w:rsidRPr="006419E7" w:rsidRDefault="009D75F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Todos los edificios donde la vereda no tenga cinco metros de ancho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tomando desde el cordón hasta la línea municipal deberán retirarse 3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 xml:space="preserve">00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tres</w:t>
      </w:r>
      <w:r w:rsidR="006419E7">
        <w:rPr>
          <w:rFonts w:ascii="Book Antiqua" w:hAnsi="Book Antiqua"/>
        </w:rPr>
        <w:t xml:space="preserve">) </w:t>
      </w:r>
      <w:r w:rsidRPr="006419E7">
        <w:rPr>
          <w:rFonts w:ascii="Book Antiqua" w:hAnsi="Book Antiqua"/>
        </w:rPr>
        <w:t xml:space="preserve"> a los 3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00mts 6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00mts de altura y a partir de allí se tomará un Angulo de 30 grados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FOS = 0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6 y FOT = 0</w:t>
      </w:r>
      <w:r w:rsidR="009E474A">
        <w:rPr>
          <w:rFonts w:ascii="Book Antiqua" w:hAnsi="Book Antiqua"/>
        </w:rPr>
        <w:t>,</w:t>
      </w:r>
      <w:r w:rsidRPr="006419E7">
        <w:rPr>
          <w:rFonts w:ascii="Book Antiqua" w:hAnsi="Book Antiqua"/>
        </w:rPr>
        <w:t>7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Como así también el punto 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CASOS DE PREDIOS ESQUINEROS de la Ordenanza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613/94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 xml:space="preserve">En el caso que el propietario en veredas menor a cinco metros </w:t>
      </w:r>
      <w:r w:rsidRPr="006419E7">
        <w:rPr>
          <w:rFonts w:ascii="Book Antiqua" w:hAnsi="Book Antiqua"/>
        </w:rPr>
        <w:lastRenderedPageBreak/>
        <w:t>donara en carácter gratuito el faltante a la Municipalidad de Yerba Buena para llegar a los cinco metros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desde el cordón de la vereda hasta la línea municipal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no se le exigirá retiro de la línea municipal pero si deberá cumplir con el FOS el FOT y las alturas estipuladas en este artículo</w:t>
      </w:r>
      <w:r w:rsidR="006419E7">
        <w:rPr>
          <w:rFonts w:ascii="Book Antiqua" w:hAnsi="Book Antiqua"/>
        </w:rPr>
        <w:t xml:space="preserve">. </w:t>
      </w:r>
    </w:p>
    <w:p w:rsidR="00194F61" w:rsidRPr="006419E7" w:rsidRDefault="002D6C4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En el caso que el frentista de un predio esquinero donará el faltante establecido para llegar a los cinco metros de vereda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del otro lado dejará tres metros de la línea municipal a la línea de construcción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Retiros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alturas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FOS y FOT para Cmb y CMA se aplicará lo establecido en la Ordenanza N</w:t>
      </w:r>
      <w:r w:rsidR="006419E7">
        <w:rPr>
          <w:rFonts w:ascii="Book Antiqua" w:hAnsi="Book Antiqua"/>
        </w:rPr>
        <w:t xml:space="preserve">º </w:t>
      </w:r>
      <w:r w:rsidRPr="006419E7">
        <w:rPr>
          <w:rFonts w:ascii="Book Antiqua" w:hAnsi="Book Antiqua"/>
        </w:rPr>
        <w:t>613/94</w:t>
      </w:r>
      <w:r w:rsidR="006419E7">
        <w:rPr>
          <w:rFonts w:ascii="Book Antiqua" w:hAnsi="Book Antiqua"/>
        </w:rPr>
        <w:t xml:space="preserve">. </w:t>
      </w:r>
    </w:p>
    <w:p w:rsidR="00194F61" w:rsidRPr="006419E7" w:rsidRDefault="009D75F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Cuando las veredas tengan 5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 xml:space="preserve">00mts o mas de ancho se podrá autorizar la ocupación del espacio de retiro hasta un 40%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cuarenta por ciento</w:t>
      </w:r>
      <w:r w:rsidR="006419E7">
        <w:rPr>
          <w:rFonts w:ascii="Book Antiqua" w:hAnsi="Book Antiqua"/>
        </w:rPr>
        <w:t xml:space="preserve">) </w:t>
      </w:r>
      <w:r w:rsidRPr="006419E7">
        <w:rPr>
          <w:rFonts w:ascii="Book Antiqua" w:hAnsi="Book Antiqua"/>
        </w:rPr>
        <w:t xml:space="preserve"> de la superficie total con estructuras desmontables y vidriadas y las mismas no podrán superar los 3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tres</w:t>
      </w:r>
      <w:r w:rsidR="006419E7">
        <w:rPr>
          <w:rFonts w:ascii="Book Antiqua" w:hAnsi="Book Antiqua"/>
        </w:rPr>
        <w:t xml:space="preserve">) </w:t>
      </w:r>
      <w:r w:rsidRPr="006419E7">
        <w:rPr>
          <w:rFonts w:ascii="Book Antiqua" w:hAnsi="Book Antiqua"/>
        </w:rPr>
        <w:t xml:space="preserve"> metros de altura máxima</w:t>
      </w:r>
      <w:r w:rsidR="006419E7">
        <w:rPr>
          <w:rFonts w:ascii="Book Antiqua" w:hAnsi="Book Antiqua"/>
        </w:rPr>
        <w:t xml:space="preserve">. </w:t>
      </w:r>
    </w:p>
    <w:p w:rsidR="00194F61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352AA">
        <w:rPr>
          <w:rFonts w:ascii="Book Antiqua" w:hAnsi="Book Antiqua"/>
          <w:bCs/>
          <w:u w:val="single"/>
        </w:rPr>
        <w:t>ARTÍCULO DÉCIMO PRIMERO:</w:t>
      </w:r>
      <w:r>
        <w:rPr>
          <w:rFonts w:ascii="Book Antiqua" w:hAnsi="Book Antiqua"/>
          <w:bCs/>
        </w:rPr>
        <w:t xml:space="preserve"> </w:t>
      </w:r>
      <w:r w:rsidR="009D75FB" w:rsidRPr="006419E7">
        <w:rPr>
          <w:rFonts w:ascii="Book Antiqua" w:hAnsi="Book Antiqua"/>
          <w:bCs/>
        </w:rPr>
        <w:t>Derogase de la Ordenanza N</w:t>
      </w:r>
      <w:r>
        <w:rPr>
          <w:rFonts w:ascii="Book Antiqua" w:hAnsi="Book Antiqua"/>
          <w:bCs/>
        </w:rPr>
        <w:t xml:space="preserve">º </w:t>
      </w:r>
      <w:r w:rsidR="009D75FB" w:rsidRPr="006419E7">
        <w:rPr>
          <w:rFonts w:ascii="Book Antiqua" w:hAnsi="Book Antiqua"/>
          <w:bCs/>
        </w:rPr>
        <w:t>613/94 el punto 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de la Ordenanza N</w:t>
      </w:r>
      <w:r>
        <w:rPr>
          <w:rFonts w:ascii="Book Antiqua" w:hAnsi="Book Antiqua"/>
          <w:bCs/>
        </w:rPr>
        <w:t xml:space="preserve">º </w:t>
      </w:r>
      <w:r w:rsidR="009D75FB" w:rsidRPr="006419E7">
        <w:rPr>
          <w:rFonts w:ascii="Book Antiqua" w:hAnsi="Book Antiqua"/>
          <w:bCs/>
        </w:rPr>
        <w:t>613 INTERPRETACION CASOS PARTICULARES</w:t>
      </w:r>
      <w:r>
        <w:rPr>
          <w:rFonts w:ascii="Book Antiqua" w:hAnsi="Book Antiqua"/>
          <w:bCs/>
        </w:rPr>
        <w:t xml:space="preserve">. </w:t>
      </w:r>
    </w:p>
    <w:p w:rsidR="006419E7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  <w:bCs/>
        </w:rPr>
      </w:pPr>
      <w:r w:rsidRPr="009E474A">
        <w:rPr>
          <w:rFonts w:ascii="Book Antiqua" w:hAnsi="Book Antiqua"/>
          <w:bCs/>
          <w:u w:val="single"/>
        </w:rPr>
        <w:t>ARTÍCULO DÉCIMO SEGUNDO:</w:t>
      </w:r>
      <w:r>
        <w:rPr>
          <w:rFonts w:ascii="Book Antiqua" w:hAnsi="Book Antiqua"/>
          <w:bCs/>
        </w:rPr>
        <w:t xml:space="preserve"> </w:t>
      </w:r>
      <w:r w:rsidR="009D75FB" w:rsidRPr="006419E7">
        <w:rPr>
          <w:rFonts w:ascii="Book Antiqua" w:hAnsi="Book Antiqua"/>
          <w:bCs/>
        </w:rPr>
        <w:t>Modifícase el apartado 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USOS NO CONSIGNADOS de la Ordenanza N</w:t>
      </w:r>
      <w:r>
        <w:rPr>
          <w:rFonts w:ascii="Book Antiqua" w:hAnsi="Book Antiqua"/>
          <w:bCs/>
        </w:rPr>
        <w:t xml:space="preserve">º </w:t>
      </w:r>
      <w:r w:rsidR="009D75FB" w:rsidRPr="006419E7">
        <w:rPr>
          <w:rFonts w:ascii="Book Antiqua" w:hAnsi="Book Antiqua"/>
          <w:bCs/>
        </w:rPr>
        <w:t>613 el que quedará redactado de la siguiente manera</w:t>
      </w:r>
      <w:r>
        <w:rPr>
          <w:rFonts w:ascii="Book Antiqua" w:hAnsi="Book Antiqua"/>
          <w:bCs/>
        </w:rPr>
        <w:t xml:space="preserve">: </w:t>
      </w:r>
    </w:p>
    <w:p w:rsidR="00194F61" w:rsidRPr="006419E7" w:rsidRDefault="009D75FB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*3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2 USOS NO CONSIGNADOS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Los rubros que no estuviesen explícitamente consignados en el Cuadro de Usos serán clasificados por analogía con otros uso indicados teniendo en cuenta el tipo de actividad que se desarrolle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la modalidad de funcionamiento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etc</w:t>
      </w:r>
      <w:r w:rsidR="006419E7">
        <w:rPr>
          <w:rFonts w:ascii="Book Antiqua" w:hAnsi="Book Antiqua"/>
        </w:rPr>
        <w:t xml:space="preserve">. </w:t>
      </w:r>
    </w:p>
    <w:p w:rsidR="00AA28F1" w:rsidRPr="006419E7" w:rsidRDefault="008C05CC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Si el Uso resultare de difícil interpretación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según el caso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podrá exigirse la presentación de una memoria descriptiva detallando la actividad a fin de permitir al Honorable Concejo Deliberante se expida al respecto</w:t>
      </w:r>
      <w:r w:rsidR="006419E7">
        <w:rPr>
          <w:rFonts w:ascii="Book Antiqua" w:hAnsi="Book Antiqua"/>
        </w:rPr>
        <w:t xml:space="preserve">. </w:t>
      </w:r>
      <w:r w:rsidRPr="006419E7">
        <w:rPr>
          <w:rFonts w:ascii="Book Antiqua" w:hAnsi="Book Antiqua"/>
        </w:rPr>
        <w:t>*</w:t>
      </w:r>
    </w:p>
    <w:p w:rsidR="00194F61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E474A">
        <w:rPr>
          <w:rFonts w:ascii="Book Antiqua" w:hAnsi="Book Antiqua"/>
          <w:bCs/>
          <w:u w:val="single"/>
        </w:rPr>
        <w:t>ARTÍCULO DÉCIMO TERCERO:</w:t>
      </w:r>
      <w:r>
        <w:rPr>
          <w:rFonts w:ascii="Book Antiqua" w:hAnsi="Book Antiqua"/>
          <w:bCs/>
        </w:rPr>
        <w:t xml:space="preserve"> </w:t>
      </w:r>
      <w:r w:rsidR="009D75FB" w:rsidRPr="006419E7">
        <w:rPr>
          <w:rFonts w:ascii="Book Antiqua" w:hAnsi="Book Antiqua"/>
          <w:bCs/>
        </w:rPr>
        <w:t>Del Cuadro de Usos</w:t>
      </w:r>
      <w:r>
        <w:rPr>
          <w:rFonts w:ascii="Book Antiqua" w:hAnsi="Book Antiqua"/>
          <w:bCs/>
        </w:rPr>
        <w:t xml:space="preserve">: </w:t>
      </w:r>
      <w:r w:rsidR="009D75FB" w:rsidRPr="006419E7">
        <w:rPr>
          <w:rFonts w:ascii="Book Antiqua" w:hAnsi="Book Antiqua"/>
          <w:bCs/>
        </w:rPr>
        <w:t>todos los rubros expresados precedentemente se incluyen en el Cuadro de usos según zonas</w:t>
      </w:r>
      <w:r>
        <w:rPr>
          <w:rFonts w:ascii="Book Antiqua" w:hAnsi="Book Antiqua"/>
          <w:bCs/>
        </w:rPr>
        <w:t xml:space="preserve">, </w:t>
      </w:r>
      <w:r w:rsidR="009D75FB" w:rsidRPr="006419E7">
        <w:rPr>
          <w:rFonts w:ascii="Book Antiqua" w:hAnsi="Book Antiqua"/>
          <w:bCs/>
        </w:rPr>
        <w:t>apartado 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3</w:t>
      </w:r>
      <w:r>
        <w:rPr>
          <w:rFonts w:ascii="Book Antiqua" w:hAnsi="Book Antiqua"/>
          <w:bCs/>
        </w:rPr>
        <w:t xml:space="preserve">. </w:t>
      </w:r>
      <w:r w:rsidR="009D75FB" w:rsidRPr="006419E7">
        <w:rPr>
          <w:rFonts w:ascii="Book Antiqua" w:hAnsi="Book Antiqua"/>
          <w:bCs/>
        </w:rPr>
        <w:t>3 de la Ordenanza N</w:t>
      </w:r>
      <w:r>
        <w:rPr>
          <w:rFonts w:ascii="Book Antiqua" w:hAnsi="Book Antiqua"/>
          <w:bCs/>
        </w:rPr>
        <w:t xml:space="preserve">º </w:t>
      </w:r>
      <w:r w:rsidR="009D75FB" w:rsidRPr="006419E7">
        <w:rPr>
          <w:rFonts w:ascii="Book Antiqua" w:hAnsi="Book Antiqua"/>
          <w:bCs/>
        </w:rPr>
        <w:t>613/94</w:t>
      </w:r>
      <w:r>
        <w:rPr>
          <w:rFonts w:ascii="Book Antiqua" w:hAnsi="Book Antiqua"/>
          <w:bCs/>
        </w:rPr>
        <w:t xml:space="preserve">, </w:t>
      </w:r>
      <w:r w:rsidR="009D75FB" w:rsidRPr="006419E7">
        <w:rPr>
          <w:rFonts w:ascii="Book Antiqua" w:hAnsi="Book Antiqua"/>
          <w:bCs/>
        </w:rPr>
        <w:t>derogándose en consecuencia toda norma que se oponga a la presente</w:t>
      </w:r>
      <w:r>
        <w:rPr>
          <w:rFonts w:ascii="Book Antiqua" w:hAnsi="Book Antiqua"/>
          <w:bCs/>
        </w:rPr>
        <w:t xml:space="preserve">. </w:t>
      </w:r>
    </w:p>
    <w:p w:rsidR="00194F61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E474A">
        <w:rPr>
          <w:rFonts w:ascii="Book Antiqua" w:hAnsi="Book Antiqua"/>
          <w:bCs/>
          <w:u w:val="single"/>
        </w:rPr>
        <w:t>ARTÍCULO DÉCIMO CUARTO:</w:t>
      </w:r>
      <w:r>
        <w:rPr>
          <w:rFonts w:ascii="Book Antiqua" w:hAnsi="Book Antiqua"/>
          <w:bCs/>
        </w:rPr>
        <w:t xml:space="preserve"> </w:t>
      </w:r>
      <w:r w:rsidR="002D6C4B" w:rsidRPr="006419E7">
        <w:rPr>
          <w:rFonts w:ascii="Book Antiqua" w:hAnsi="Book Antiqua"/>
          <w:bCs/>
        </w:rPr>
        <w:t>Incorporase al Cuadro de Usos de la Ordenanza N</w:t>
      </w:r>
      <w:r>
        <w:rPr>
          <w:rFonts w:ascii="Book Antiqua" w:hAnsi="Book Antiqua"/>
          <w:bCs/>
        </w:rPr>
        <w:t xml:space="preserve">º </w:t>
      </w:r>
      <w:r w:rsidR="002D6C4B" w:rsidRPr="006419E7">
        <w:rPr>
          <w:rFonts w:ascii="Book Antiqua" w:hAnsi="Book Antiqua"/>
          <w:bCs/>
        </w:rPr>
        <w:t>613 como usos permitidos en las zonas CM</w:t>
      </w:r>
      <w:r>
        <w:rPr>
          <w:rFonts w:ascii="Book Antiqua" w:hAnsi="Book Antiqua"/>
          <w:bCs/>
        </w:rPr>
        <w:t xml:space="preserve">, </w:t>
      </w:r>
      <w:r w:rsidR="002D6C4B" w:rsidRPr="006419E7">
        <w:rPr>
          <w:rFonts w:ascii="Book Antiqua" w:hAnsi="Book Antiqua"/>
          <w:bCs/>
        </w:rPr>
        <w:t>Cmb y Cma a los siguientes rubros de las Unidades Ambientales 1</w:t>
      </w:r>
      <w:r>
        <w:rPr>
          <w:rFonts w:ascii="Book Antiqua" w:hAnsi="Book Antiqua"/>
          <w:bCs/>
        </w:rPr>
        <w:t xml:space="preserve">, </w:t>
      </w:r>
      <w:r w:rsidR="002D6C4B" w:rsidRPr="006419E7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, </w:t>
      </w:r>
      <w:r w:rsidR="002D6C4B" w:rsidRPr="006419E7">
        <w:rPr>
          <w:rFonts w:ascii="Book Antiqua" w:hAnsi="Book Antiqua"/>
          <w:bCs/>
        </w:rPr>
        <w:t>3 y 4 excepto la establecida como APP1</w:t>
      </w:r>
      <w:r>
        <w:rPr>
          <w:rFonts w:ascii="Book Antiqua" w:hAnsi="Book Antiqua"/>
          <w:bCs/>
        </w:rPr>
        <w:t xml:space="preserve">, </w:t>
      </w:r>
      <w:r w:rsidR="002D6C4B" w:rsidRPr="006419E7">
        <w:rPr>
          <w:rFonts w:ascii="Book Antiqua" w:hAnsi="Book Antiqua"/>
          <w:bCs/>
        </w:rPr>
        <w:t>a los siguientes usos</w:t>
      </w:r>
      <w:r>
        <w:rPr>
          <w:rFonts w:ascii="Book Antiqua" w:hAnsi="Book Antiqua"/>
          <w:bCs/>
        </w:rPr>
        <w:t xml:space="preserve">: </w:t>
      </w:r>
      <w:r w:rsidR="009D75FB" w:rsidRPr="006419E7">
        <w:rPr>
          <w:rFonts w:ascii="Book Antiqua" w:hAnsi="Book Antiqua"/>
          <w:bCs/>
        </w:rPr>
        <w:br/>
      </w:r>
      <w:r w:rsidR="008C05CC" w:rsidRPr="006419E7">
        <w:rPr>
          <w:rFonts w:ascii="Book Antiqua" w:hAnsi="Book Antiqua"/>
        </w:rPr>
        <w:t>Comercio Minorista</w:t>
      </w:r>
      <w:r w:rsidR="00153966" w:rsidRPr="006419E7">
        <w:rPr>
          <w:rFonts w:ascii="Book Antiqua" w:hAnsi="Book Antiqua"/>
        </w:rPr>
        <w:t xml:space="preserve"> </w:t>
      </w:r>
      <w:r w:rsidR="008C05CC" w:rsidRPr="006419E7">
        <w:rPr>
          <w:rFonts w:ascii="Book Antiqua" w:hAnsi="Book Antiqua"/>
        </w:rPr>
        <w:t>Grupo I</w:t>
      </w:r>
      <w:r w:rsidR="00153966" w:rsidRPr="006419E7">
        <w:rPr>
          <w:rFonts w:ascii="Book Antiqua" w:hAnsi="Book Antiqua"/>
        </w:rPr>
        <w:t xml:space="preserve"> </w:t>
      </w:r>
      <w:r w:rsidR="008C05CC" w:rsidRPr="006419E7">
        <w:rPr>
          <w:rFonts w:ascii="Book Antiqua" w:hAnsi="Book Antiqua"/>
        </w:rPr>
        <w:t>Comercio Básico</w:t>
      </w:r>
      <w:r w:rsidR="00153966" w:rsidRPr="006419E7">
        <w:rPr>
          <w:rFonts w:ascii="Book Antiqua" w:hAnsi="Book Antiqua"/>
        </w:rPr>
        <w:t xml:space="preserve"> </w:t>
      </w:r>
      <w:r w:rsidR="008C05CC" w:rsidRPr="006419E7">
        <w:rPr>
          <w:rFonts w:ascii="Book Antiqua" w:hAnsi="Book Antiqua"/>
        </w:rPr>
        <w:t>Máquinas y material de Oficina</w:t>
      </w:r>
      <w:r>
        <w:rPr>
          <w:rFonts w:ascii="Book Antiqua" w:hAnsi="Book Antiqua"/>
        </w:rPr>
        <w:t xml:space="preserve">, </w:t>
      </w:r>
      <w:r w:rsidR="008C05CC" w:rsidRPr="006419E7">
        <w:rPr>
          <w:rFonts w:ascii="Book Antiqua" w:hAnsi="Book Antiqua"/>
        </w:rPr>
        <w:t>Máquinas y accesorios de coser y tejer</w:t>
      </w:r>
      <w:r>
        <w:rPr>
          <w:rFonts w:ascii="Book Antiqua" w:hAnsi="Book Antiqua"/>
        </w:rPr>
        <w:t xml:space="preserve">. </w:t>
      </w:r>
    </w:p>
    <w:p w:rsidR="00194F61" w:rsidRPr="006419E7" w:rsidRDefault="008C05CC" w:rsidP="006419E7">
      <w:pPr>
        <w:pStyle w:val="Sangra2detindependiente"/>
        <w:keepNext/>
        <w:spacing w:after="180"/>
        <w:ind w:firstLine="0"/>
        <w:contextualSpacing/>
        <w:rPr>
          <w:rFonts w:ascii="Book Antiqua" w:hAnsi="Book Antiqua"/>
        </w:rPr>
      </w:pPr>
      <w:r w:rsidRPr="006419E7">
        <w:rPr>
          <w:rFonts w:ascii="Book Antiqua" w:hAnsi="Book Antiqua"/>
        </w:rPr>
        <w:t>Esparcimiento</w:t>
      </w:r>
      <w:r w:rsidR="006419E7">
        <w:rPr>
          <w:rFonts w:ascii="Book Antiqua" w:hAnsi="Book Antiqua"/>
        </w:rPr>
        <w:t xml:space="preserve">: </w:t>
      </w:r>
      <w:r w:rsidRPr="006419E7">
        <w:rPr>
          <w:rFonts w:ascii="Book Antiqua" w:hAnsi="Book Antiqua"/>
        </w:rPr>
        <w:t>biblioteca central y local</w:t>
      </w:r>
      <w:r w:rsidR="006419E7">
        <w:rPr>
          <w:rFonts w:ascii="Book Antiqua" w:hAnsi="Book Antiqua"/>
        </w:rPr>
        <w:t xml:space="preserve">. </w:t>
      </w:r>
    </w:p>
    <w:p w:rsidR="00194F61" w:rsidRPr="006419E7" w:rsidRDefault="008C05CC" w:rsidP="006419E7">
      <w:pPr>
        <w:pStyle w:val="Sangra2detindependiente"/>
        <w:keepNext/>
        <w:spacing w:after="180"/>
        <w:ind w:firstLine="0"/>
        <w:contextualSpacing/>
        <w:rPr>
          <w:rFonts w:ascii="Book Antiqua" w:hAnsi="Book Antiqua"/>
        </w:rPr>
      </w:pPr>
      <w:r w:rsidRPr="006419E7">
        <w:rPr>
          <w:rFonts w:ascii="Book Antiqua" w:hAnsi="Book Antiqua"/>
        </w:rPr>
        <w:t>Educación</w:t>
      </w:r>
      <w:r w:rsidR="006419E7">
        <w:rPr>
          <w:rFonts w:ascii="Book Antiqua" w:hAnsi="Book Antiqua"/>
        </w:rPr>
        <w:t xml:space="preserve">: </w:t>
      </w:r>
      <w:r w:rsidRPr="006419E7">
        <w:rPr>
          <w:rFonts w:ascii="Book Antiqua" w:hAnsi="Book Antiqua"/>
        </w:rPr>
        <w:t>Academias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ayuda escolar y/o enseñanza particular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Educación Superior</w:t>
      </w:r>
      <w:r w:rsidR="00194F61" w:rsidRPr="006419E7">
        <w:rPr>
          <w:rFonts w:ascii="Book Antiqua" w:hAnsi="Book Antiqua"/>
        </w:rPr>
        <w:t xml:space="preserve"> </w:t>
      </w:r>
      <w:r w:rsidR="006419E7">
        <w:rPr>
          <w:rFonts w:ascii="Book Antiqua" w:hAnsi="Book Antiqua"/>
        </w:rPr>
        <w:t xml:space="preserve"> (</w:t>
      </w:r>
      <w:r w:rsidRPr="006419E7">
        <w:rPr>
          <w:rFonts w:ascii="Book Antiqua" w:hAnsi="Book Antiqua"/>
        </w:rPr>
        <w:t>Universitaria o no</w:t>
      </w:r>
      <w:r w:rsidR="006419E7">
        <w:rPr>
          <w:rFonts w:ascii="Book Antiqua" w:hAnsi="Book Antiqua"/>
        </w:rPr>
        <w:t xml:space="preserve">) </w:t>
      </w:r>
    </w:p>
    <w:p w:rsidR="00194F61" w:rsidRPr="006419E7" w:rsidRDefault="008C05CC" w:rsidP="006419E7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419E7">
        <w:rPr>
          <w:rFonts w:ascii="Book Antiqua" w:hAnsi="Book Antiqua"/>
        </w:rPr>
        <w:t>Servicios</w:t>
      </w:r>
      <w:r w:rsidR="006419E7">
        <w:rPr>
          <w:rFonts w:ascii="Book Antiqua" w:hAnsi="Book Antiqua"/>
        </w:rPr>
        <w:t xml:space="preserve">: </w:t>
      </w:r>
      <w:r w:rsidRPr="006419E7">
        <w:rPr>
          <w:rFonts w:ascii="Book Antiqua" w:hAnsi="Book Antiqua"/>
        </w:rPr>
        <w:t>Grupo II servicios complementarios</w:t>
      </w:r>
      <w:r w:rsidR="006419E7">
        <w:rPr>
          <w:rFonts w:ascii="Book Antiqua" w:hAnsi="Book Antiqua"/>
        </w:rPr>
        <w:t xml:space="preserve">: </w:t>
      </w:r>
      <w:r w:rsidRPr="006419E7">
        <w:rPr>
          <w:rFonts w:ascii="Book Antiqua" w:hAnsi="Book Antiqua"/>
        </w:rPr>
        <w:t>Alquiler de equipos y artículos de fiesta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alquiler de ropa</w:t>
      </w:r>
      <w:r w:rsidR="006419E7">
        <w:rPr>
          <w:rFonts w:ascii="Book Antiqua" w:hAnsi="Book Antiqua"/>
        </w:rPr>
        <w:t xml:space="preserve">, </w:t>
      </w:r>
      <w:r w:rsidRPr="006419E7">
        <w:rPr>
          <w:rFonts w:ascii="Book Antiqua" w:hAnsi="Book Antiqua"/>
        </w:rPr>
        <w:t>peluquería y otros servicios para animales domésticos</w:t>
      </w:r>
      <w:r w:rsidR="006419E7">
        <w:rPr>
          <w:rFonts w:ascii="Book Antiqua" w:hAnsi="Book Antiqua"/>
        </w:rPr>
        <w:t xml:space="preserve">. </w:t>
      </w:r>
    </w:p>
    <w:p w:rsidR="001646AB" w:rsidRPr="006419E7" w:rsidRDefault="006419E7" w:rsidP="006419E7">
      <w:pPr>
        <w:pStyle w:val="Sangra2detindependiente"/>
        <w:keepNext/>
        <w:spacing w:after="180"/>
        <w:ind w:firstLine="0"/>
        <w:rPr>
          <w:rFonts w:ascii="Book Antiqua" w:hAnsi="Book Antiqua"/>
          <w:bCs/>
        </w:rPr>
      </w:pPr>
      <w:r w:rsidRPr="009E474A">
        <w:rPr>
          <w:rFonts w:ascii="Book Antiqua" w:hAnsi="Book Antiqua"/>
          <w:bCs/>
          <w:u w:val="single"/>
        </w:rPr>
        <w:t>ARTÍCULO DÉCIMO QUINTO:</w:t>
      </w:r>
      <w:r>
        <w:rPr>
          <w:rFonts w:ascii="Book Antiqua" w:hAnsi="Book Antiqua"/>
          <w:bCs/>
        </w:rPr>
        <w:t xml:space="preserve"> </w:t>
      </w:r>
      <w:r w:rsidR="008C05CC" w:rsidRPr="006419E7">
        <w:rPr>
          <w:rFonts w:ascii="Book Antiqua" w:hAnsi="Book Antiqua"/>
          <w:bCs/>
        </w:rPr>
        <w:t>COMUNIQUES</w:t>
      </w:r>
      <w:r w:rsidR="00C352AA">
        <w:rPr>
          <w:rFonts w:ascii="Book Antiqua" w:hAnsi="Book Antiqua"/>
          <w:bCs/>
        </w:rPr>
        <w:t>E</w:t>
      </w:r>
      <w:bookmarkStart w:id="0" w:name="_GoBack"/>
      <w:bookmarkEnd w:id="0"/>
      <w:r>
        <w:rPr>
          <w:rFonts w:ascii="Book Antiqua" w:hAnsi="Book Antiqua"/>
          <w:bCs/>
        </w:rPr>
        <w:t xml:space="preserve">, </w:t>
      </w:r>
      <w:r w:rsidR="008C05CC" w:rsidRPr="006419E7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1646AB" w:rsidRPr="006419E7" w:rsidSect="006419E7">
      <w:footerReference w:type="default" r:id="rId7"/>
      <w:pgSz w:w="11906" w:h="16838" w:code="5"/>
      <w:pgMar w:top="1417" w:right="1134" w:bottom="1134" w:left="1701" w:header="709" w:footer="709" w:gutter="0"/>
      <w:pgNumType w:start="13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74DB6" w:rsidRDefault="00374DB6" w:rsidP="00DB0A67">
      <w:r>
        <w:separator/>
      </w:r>
    </w:p>
  </w:endnote>
  <w:endnote w:type="continuationSeparator" w:id="0">
    <w:p w:rsidR="00374DB6" w:rsidRDefault="00374DB6" w:rsidP="00DB0A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0A67" w:rsidRPr="001D4266" w:rsidRDefault="00DB0A6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74DB6" w:rsidRDefault="00374DB6" w:rsidP="00DB0A67">
      <w:r>
        <w:separator/>
      </w:r>
    </w:p>
  </w:footnote>
  <w:footnote w:type="continuationSeparator" w:id="0">
    <w:p w:rsidR="00374DB6" w:rsidRDefault="00374DB6" w:rsidP="00DB0A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375CD"/>
    <w:multiLevelType w:val="hybridMultilevel"/>
    <w:tmpl w:val="0B72914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411A93"/>
    <w:multiLevelType w:val="hybridMultilevel"/>
    <w:tmpl w:val="48381A8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711E61"/>
    <w:multiLevelType w:val="hybridMultilevel"/>
    <w:tmpl w:val="5F7CA84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D87943"/>
    <w:multiLevelType w:val="hybridMultilevel"/>
    <w:tmpl w:val="9FA02DD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C05CC"/>
    <w:rsid w:val="00034EDD"/>
    <w:rsid w:val="000426A5"/>
    <w:rsid w:val="000B3C29"/>
    <w:rsid w:val="00126B7A"/>
    <w:rsid w:val="001456B0"/>
    <w:rsid w:val="00153966"/>
    <w:rsid w:val="001646AB"/>
    <w:rsid w:val="00194F61"/>
    <w:rsid w:val="001C2A04"/>
    <w:rsid w:val="001D4266"/>
    <w:rsid w:val="001E7874"/>
    <w:rsid w:val="002645E7"/>
    <w:rsid w:val="00270526"/>
    <w:rsid w:val="002C0C64"/>
    <w:rsid w:val="002D6955"/>
    <w:rsid w:val="002D6C4B"/>
    <w:rsid w:val="00374DB6"/>
    <w:rsid w:val="003A013C"/>
    <w:rsid w:val="003E120F"/>
    <w:rsid w:val="0045082F"/>
    <w:rsid w:val="004C4ACB"/>
    <w:rsid w:val="005010EE"/>
    <w:rsid w:val="0059560F"/>
    <w:rsid w:val="005C48C8"/>
    <w:rsid w:val="005F0F0E"/>
    <w:rsid w:val="006419E7"/>
    <w:rsid w:val="00684762"/>
    <w:rsid w:val="00836AC8"/>
    <w:rsid w:val="0086250B"/>
    <w:rsid w:val="0089007C"/>
    <w:rsid w:val="0089307E"/>
    <w:rsid w:val="008A28D9"/>
    <w:rsid w:val="008C05CC"/>
    <w:rsid w:val="009D75FB"/>
    <w:rsid w:val="009E474A"/>
    <w:rsid w:val="00A7384D"/>
    <w:rsid w:val="00AA28F1"/>
    <w:rsid w:val="00AF6C08"/>
    <w:rsid w:val="00B34DC9"/>
    <w:rsid w:val="00B56E26"/>
    <w:rsid w:val="00B57453"/>
    <w:rsid w:val="00BA2274"/>
    <w:rsid w:val="00C115E9"/>
    <w:rsid w:val="00C127F7"/>
    <w:rsid w:val="00C352AA"/>
    <w:rsid w:val="00C46FB6"/>
    <w:rsid w:val="00CD24F3"/>
    <w:rsid w:val="00D707BF"/>
    <w:rsid w:val="00DB0A67"/>
    <w:rsid w:val="00DE11D6"/>
    <w:rsid w:val="00E2225E"/>
    <w:rsid w:val="00E73DB1"/>
    <w:rsid w:val="00F22B86"/>
    <w:rsid w:val="00F51801"/>
    <w:rsid w:val="00FB4B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0948B8"/>
  <w15:docId w15:val="{E73E8A98-44D7-42E6-ABD5-3EAAEE12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46A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646AB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646AB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1646AB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1646AB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646AB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1646AB"/>
    <w:pPr>
      <w:ind w:firstLine="288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1646AB"/>
    <w:pPr>
      <w:ind w:firstLine="70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0A6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0A6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0A6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0A6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1631</Words>
  <Characters>8973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10 DE DICIEMBRE DE 2004</vt:lpstr>
    </vt:vector>
  </TitlesOfParts>
  <Company>****</Company>
  <LinksUpToDate>false</LinksUpToDate>
  <CharactersWithSpaces>10583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10 DE DICIEMBRE DE 2004</dc:title>
  <dc:subject/>
  <dc:creator>****</dc:creator>
  <cp:keywords/>
  <dc:description/>
  <cp:lastModifiedBy>Alejandro Di Battista</cp:lastModifiedBy>
  <cp:revision>31</cp:revision>
  <cp:lastPrinted>2017-10-04T15:17:00Z</cp:lastPrinted>
  <dcterms:created xsi:type="dcterms:W3CDTF">2017-05-11T14:09:00Z</dcterms:created>
  <dcterms:modified xsi:type="dcterms:W3CDTF">2018-07-09T03:00:00Z</dcterms:modified>
</cp:coreProperties>
</file>