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06A7" w:rsidRPr="00AC06A7" w:rsidRDefault="00AC06A7" w:rsidP="00AC06A7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Yerba Buena, 19 de Agosto de 1991</w:t>
      </w:r>
    </w:p>
    <w:p w:rsidR="00AC06A7" w:rsidRPr="00AC06A7" w:rsidRDefault="00AC06A7" w:rsidP="00AC06A7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ORDENANZA Nº 423</w:t>
      </w:r>
    </w:p>
    <w:p w:rsidR="00AC06A7" w:rsidRPr="00AC06A7" w:rsidRDefault="00AC06A7" w:rsidP="00AC06A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VISTO:</w:t>
      </w:r>
    </w:p>
    <w:p w:rsidR="00087DCC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La Actuación N° 2079/91 por la que la Dirección de Rentas Municipales propone como alternativa de pago de contado de las Contribuciones que Inciden sobre los inmuebles y Cementerios la quita de los intereses resarcitorios y punitorios de las liquidaciones pertinentes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3A63CA" w:rsidRPr="00AC06A7">
        <w:rPr>
          <w:rFonts w:ascii="Book Antiqua" w:hAnsi="Book Antiqua" w:cs="Times New Roman"/>
          <w:sz w:val="24"/>
          <w:szCs w:val="24"/>
        </w:rPr>
        <w:t>y</w:t>
      </w:r>
    </w:p>
    <w:p w:rsidR="00AC06A7" w:rsidRPr="00AC06A7" w:rsidRDefault="00AC06A7" w:rsidP="00AC06A7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DE3628" w:rsidRPr="00AC06A7">
        <w:rPr>
          <w:rFonts w:ascii="Book Antiqua" w:hAnsi="Book Antiqua" w:cs="Times New Roman"/>
          <w:sz w:val="24"/>
          <w:szCs w:val="24"/>
        </w:rPr>
        <w:t xml:space="preserve">Que </w:t>
      </w:r>
      <w:r w:rsidR="003A63CA" w:rsidRPr="00AC06A7">
        <w:rPr>
          <w:rFonts w:ascii="Book Antiqua" w:hAnsi="Book Antiqua" w:cs="Times New Roman"/>
          <w:sz w:val="24"/>
          <w:szCs w:val="24"/>
        </w:rPr>
        <w:t>las justificaciones de tipo financiero que sustentan el pedido se consideran razonables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se debe llegar al contribuyente con una propuesta tentativa de pago de contado que le permita regularizar su situación tributaria con el Municipio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por estas contribuciones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el artículo 24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último párrafo</w:t>
      </w:r>
      <w:r w:rsidR="00AC06A7">
        <w:rPr>
          <w:rFonts w:ascii="Book Antiqua" w:hAnsi="Book Antiqua" w:cs="Times New Roman"/>
          <w:sz w:val="24"/>
          <w:szCs w:val="24"/>
        </w:rPr>
        <w:t xml:space="preserve">, </w:t>
      </w:r>
      <w:r w:rsidRPr="00AC06A7">
        <w:rPr>
          <w:rFonts w:ascii="Book Antiqua" w:hAnsi="Book Antiqua" w:cs="Times New Roman"/>
          <w:sz w:val="24"/>
          <w:szCs w:val="24"/>
        </w:rPr>
        <w:t>de la Ordenanza N° 382/90 autoriza al Departamento Ejecutivo a producir quita en las actualizaciones de estas contribuciones municipales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1F423E" w:rsidRPr="00AC06A7" w:rsidRDefault="003A63CA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</w:rPr>
        <w:t>Que el artículo 3° de la Ley N° 6077 otorga al Comisionado Interventor las facultades legislativas establecidas en el Art</w:t>
      </w:r>
      <w:r w:rsidR="00AC06A7">
        <w:rPr>
          <w:rFonts w:ascii="Book Antiqua" w:hAnsi="Book Antiqua" w:cs="Times New Roman"/>
          <w:sz w:val="24"/>
          <w:szCs w:val="24"/>
        </w:rPr>
        <w:t xml:space="preserve">. </w:t>
      </w:r>
      <w:r w:rsidRPr="00AC06A7">
        <w:rPr>
          <w:rFonts w:ascii="Book Antiqua" w:hAnsi="Book Antiqua" w:cs="Times New Roman"/>
          <w:sz w:val="24"/>
          <w:szCs w:val="24"/>
        </w:rPr>
        <w:t>24 de la Ley N° 5529</w:t>
      </w:r>
      <w:r w:rsidR="00AC06A7">
        <w:rPr>
          <w:rFonts w:ascii="Book Antiqua" w:hAnsi="Book Antiqua" w:cs="Times New Roman"/>
          <w:sz w:val="24"/>
          <w:szCs w:val="24"/>
        </w:rPr>
        <w:t xml:space="preserve">; </w:t>
      </w:r>
    </w:p>
    <w:p w:rsidR="00B973E7" w:rsidRPr="00AC06A7" w:rsidRDefault="00AC06A7" w:rsidP="00AC06A7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AC06A7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 xml:space="preserve">FACULTASE a la Dirección de Rentas </w:t>
      </w:r>
      <w:r w:rsidR="00FD0B8D" w:rsidRPr="00AC06A7">
        <w:rPr>
          <w:rFonts w:ascii="Book Antiqua" w:hAnsi="Book Antiqua" w:cs="Times New Roman"/>
          <w:sz w:val="24"/>
          <w:szCs w:val="24"/>
        </w:rPr>
        <w:t xml:space="preserve">Municipales </w:t>
      </w:r>
      <w:r w:rsidR="003A63CA" w:rsidRPr="00AC06A7">
        <w:rPr>
          <w:rFonts w:ascii="Book Antiqua" w:hAnsi="Book Antiqua" w:cs="Times New Roman"/>
          <w:sz w:val="24"/>
          <w:szCs w:val="24"/>
        </w:rPr>
        <w:t>a efectuar la quita de intereses punitorios y resarcitorios por el pago total de contado de las Contribuciones que inciden sobre los inmuebles y cementerios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previa intervención de la Secretaría de Hacienda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La presente Ordenanza será refrendada por el C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P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N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PEDRO MIGLIORINI- Secretario de Hacienda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Ing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>JORGE FEDERICO SELIS- Secretario de Obras y Servicios Públicos y Sr</w:t>
      </w:r>
      <w:r>
        <w:rPr>
          <w:rFonts w:ascii="Book Antiqua" w:hAnsi="Book Antiqua" w:cs="Times New Roman"/>
          <w:sz w:val="24"/>
          <w:szCs w:val="24"/>
        </w:rPr>
        <w:t xml:space="preserve">. </w:t>
      </w:r>
      <w:r w:rsidR="003A63CA" w:rsidRPr="00AC06A7">
        <w:rPr>
          <w:rFonts w:ascii="Book Antiqua" w:hAnsi="Book Antiqua" w:cs="Times New Roman"/>
          <w:sz w:val="24"/>
          <w:szCs w:val="24"/>
        </w:rPr>
        <w:t xml:space="preserve">RUBEN BERNARDO ARAOZ en su carácter de Secretario de Acción Social y a cargo de la Cartera de </w:t>
      </w:r>
      <w:r w:rsidR="00FD0B8D" w:rsidRPr="00AC06A7">
        <w:rPr>
          <w:rFonts w:ascii="Book Antiqua" w:hAnsi="Book Antiqua" w:cs="Times New Roman"/>
          <w:sz w:val="24"/>
          <w:szCs w:val="24"/>
        </w:rPr>
        <w:t>Gobierno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p w:rsidR="001F423E" w:rsidRPr="00AC06A7" w:rsidRDefault="00AC06A7" w:rsidP="00AC06A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AC06A7">
        <w:rPr>
          <w:rFonts w:ascii="Book Antiqua" w:hAnsi="Book Antiqua" w:cs="Times New Roman"/>
          <w:sz w:val="24"/>
          <w:szCs w:val="24"/>
          <w:u w:val="single"/>
        </w:rPr>
        <w:t>ARTÍCULO CUARTO: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3A63CA" w:rsidRPr="00AC06A7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3A63CA" w:rsidRPr="00AC06A7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1F423E" w:rsidRPr="00AC06A7" w:rsidSect="00AC06A7">
      <w:footerReference w:type="default" r:id="rId7"/>
      <w:pgSz w:w="11906" w:h="16838"/>
      <w:pgMar w:top="1417" w:right="1134" w:bottom="1134" w:left="1701" w:header="709" w:footer="709" w:gutter="0"/>
      <w:pgNumType w:start="23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3DC6" w:rsidRDefault="009D3DC6" w:rsidP="009D3DC6">
      <w:pPr>
        <w:spacing w:after="0" w:line="240" w:lineRule="auto"/>
      </w:pPr>
      <w:r>
        <w:separator/>
      </w:r>
    </w:p>
  </w:endnote>
  <w:endnote w:type="continuationSeparator" w:id="0">
    <w:p w:rsidR="009D3DC6" w:rsidRDefault="009D3DC6" w:rsidP="009D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D3DC6" w:rsidRPr="00AB4193" w:rsidRDefault="009D3DC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3DC6" w:rsidRDefault="009D3DC6" w:rsidP="009D3DC6">
      <w:pPr>
        <w:spacing w:after="0" w:line="240" w:lineRule="auto"/>
      </w:pPr>
      <w:r>
        <w:separator/>
      </w:r>
    </w:p>
  </w:footnote>
  <w:footnote w:type="continuationSeparator" w:id="0">
    <w:p w:rsidR="009D3DC6" w:rsidRDefault="009D3DC6" w:rsidP="009D3D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F6C96"/>
    <w:multiLevelType w:val="hybridMultilevel"/>
    <w:tmpl w:val="096CB0CA"/>
    <w:lvl w:ilvl="0" w:tplc="2C0A0013">
      <w:start w:val="1"/>
      <w:numFmt w:val="upperRoman"/>
      <w:lvlText w:val="%1."/>
      <w:lvlJc w:val="righ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C43737"/>
    <w:multiLevelType w:val="hybridMultilevel"/>
    <w:tmpl w:val="EEB64198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8CA7337"/>
    <w:multiLevelType w:val="hybridMultilevel"/>
    <w:tmpl w:val="9722916A"/>
    <w:lvl w:ilvl="0" w:tplc="2C0A000F">
      <w:start w:val="1"/>
      <w:numFmt w:val="decimal"/>
      <w:lvlText w:val="%1.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4"/>
  </w:num>
  <w:num w:numId="5">
    <w:abstractNumId w:val="5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04CAC"/>
    <w:rsid w:val="00031789"/>
    <w:rsid w:val="00081675"/>
    <w:rsid w:val="00087DCC"/>
    <w:rsid w:val="000A142D"/>
    <w:rsid w:val="000A6EC7"/>
    <w:rsid w:val="000C41ED"/>
    <w:rsid w:val="00105415"/>
    <w:rsid w:val="00120DF6"/>
    <w:rsid w:val="00155412"/>
    <w:rsid w:val="001734C5"/>
    <w:rsid w:val="0017500D"/>
    <w:rsid w:val="001B14DD"/>
    <w:rsid w:val="001C166A"/>
    <w:rsid w:val="001E73FD"/>
    <w:rsid w:val="001F423E"/>
    <w:rsid w:val="001F4684"/>
    <w:rsid w:val="001F6DC8"/>
    <w:rsid w:val="00216731"/>
    <w:rsid w:val="002241D1"/>
    <w:rsid w:val="002538F3"/>
    <w:rsid w:val="002730B9"/>
    <w:rsid w:val="002B4778"/>
    <w:rsid w:val="002B7BB5"/>
    <w:rsid w:val="002C3428"/>
    <w:rsid w:val="002C36A6"/>
    <w:rsid w:val="002D0AFE"/>
    <w:rsid w:val="002E43A6"/>
    <w:rsid w:val="00313F47"/>
    <w:rsid w:val="00315B94"/>
    <w:rsid w:val="00321A74"/>
    <w:rsid w:val="00386838"/>
    <w:rsid w:val="003A63CA"/>
    <w:rsid w:val="003C4539"/>
    <w:rsid w:val="003C7EE4"/>
    <w:rsid w:val="003F22A8"/>
    <w:rsid w:val="00404A66"/>
    <w:rsid w:val="0041286A"/>
    <w:rsid w:val="00436439"/>
    <w:rsid w:val="0047234E"/>
    <w:rsid w:val="004B32D3"/>
    <w:rsid w:val="004D02EC"/>
    <w:rsid w:val="004D11B4"/>
    <w:rsid w:val="005258B9"/>
    <w:rsid w:val="005440D8"/>
    <w:rsid w:val="00554297"/>
    <w:rsid w:val="0055719E"/>
    <w:rsid w:val="00567CF3"/>
    <w:rsid w:val="00571930"/>
    <w:rsid w:val="005950BC"/>
    <w:rsid w:val="005B175D"/>
    <w:rsid w:val="005C0E57"/>
    <w:rsid w:val="00625207"/>
    <w:rsid w:val="00642770"/>
    <w:rsid w:val="00642FB4"/>
    <w:rsid w:val="00676877"/>
    <w:rsid w:val="006E134C"/>
    <w:rsid w:val="006E7D2F"/>
    <w:rsid w:val="006F324C"/>
    <w:rsid w:val="006F3A68"/>
    <w:rsid w:val="00706B32"/>
    <w:rsid w:val="0073064C"/>
    <w:rsid w:val="0073752F"/>
    <w:rsid w:val="00767071"/>
    <w:rsid w:val="00772E11"/>
    <w:rsid w:val="007970F7"/>
    <w:rsid w:val="007C7BF0"/>
    <w:rsid w:val="007E282B"/>
    <w:rsid w:val="007E69EF"/>
    <w:rsid w:val="007F5967"/>
    <w:rsid w:val="00830E18"/>
    <w:rsid w:val="00894777"/>
    <w:rsid w:val="008D4B58"/>
    <w:rsid w:val="008E469C"/>
    <w:rsid w:val="008F51CC"/>
    <w:rsid w:val="00903099"/>
    <w:rsid w:val="0090799B"/>
    <w:rsid w:val="009207A2"/>
    <w:rsid w:val="00976BE7"/>
    <w:rsid w:val="00982731"/>
    <w:rsid w:val="009C5596"/>
    <w:rsid w:val="009D3DC6"/>
    <w:rsid w:val="00A057EB"/>
    <w:rsid w:val="00A440DD"/>
    <w:rsid w:val="00A86346"/>
    <w:rsid w:val="00AB4193"/>
    <w:rsid w:val="00AC06A7"/>
    <w:rsid w:val="00AE7D49"/>
    <w:rsid w:val="00B52618"/>
    <w:rsid w:val="00B63197"/>
    <w:rsid w:val="00B927E3"/>
    <w:rsid w:val="00B96ECD"/>
    <w:rsid w:val="00B973E7"/>
    <w:rsid w:val="00C15320"/>
    <w:rsid w:val="00C3356C"/>
    <w:rsid w:val="00C43EF1"/>
    <w:rsid w:val="00C70300"/>
    <w:rsid w:val="00C7403B"/>
    <w:rsid w:val="00C92BE9"/>
    <w:rsid w:val="00C936F9"/>
    <w:rsid w:val="00CE45DF"/>
    <w:rsid w:val="00CE4A25"/>
    <w:rsid w:val="00CF7E04"/>
    <w:rsid w:val="00D27837"/>
    <w:rsid w:val="00D45DA1"/>
    <w:rsid w:val="00D7042D"/>
    <w:rsid w:val="00D76C80"/>
    <w:rsid w:val="00D8324A"/>
    <w:rsid w:val="00DA3EE3"/>
    <w:rsid w:val="00DA476A"/>
    <w:rsid w:val="00DB07BF"/>
    <w:rsid w:val="00DC1E96"/>
    <w:rsid w:val="00DC4C94"/>
    <w:rsid w:val="00DD2259"/>
    <w:rsid w:val="00DE3628"/>
    <w:rsid w:val="00E06462"/>
    <w:rsid w:val="00E0728B"/>
    <w:rsid w:val="00E22CC9"/>
    <w:rsid w:val="00E60B51"/>
    <w:rsid w:val="00E643D6"/>
    <w:rsid w:val="00E951DE"/>
    <w:rsid w:val="00EB1BEE"/>
    <w:rsid w:val="00EB6A22"/>
    <w:rsid w:val="00ED6A08"/>
    <w:rsid w:val="00ED6A3F"/>
    <w:rsid w:val="00F11D21"/>
    <w:rsid w:val="00F355BA"/>
    <w:rsid w:val="00F42E32"/>
    <w:rsid w:val="00F52A38"/>
    <w:rsid w:val="00F80444"/>
    <w:rsid w:val="00FD0B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CEE8CF9-2E5F-49DB-9156-209E5C32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D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D3DC6"/>
  </w:style>
  <w:style w:type="paragraph" w:styleId="Piedepgina">
    <w:name w:val="footer"/>
    <w:basedOn w:val="Normal"/>
    <w:link w:val="PiedepginaCar"/>
    <w:uiPriority w:val="99"/>
    <w:semiHidden/>
    <w:unhideWhenUsed/>
    <w:rsid w:val="009D3DC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D3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253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35</cp:revision>
  <cp:lastPrinted>2017-10-04T15:11:00Z</cp:lastPrinted>
  <dcterms:created xsi:type="dcterms:W3CDTF">2017-03-14T20:16:00Z</dcterms:created>
  <dcterms:modified xsi:type="dcterms:W3CDTF">2018-07-06T12:12:00Z</dcterms:modified>
</cp:coreProperties>
</file>