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314F1" w:rsidRPr="000314F1" w:rsidRDefault="000314F1" w:rsidP="000314F1">
      <w:pPr>
        <w:keepNext/>
        <w:spacing w:after="180" w:line="240" w:lineRule="auto"/>
        <w:jc w:val="right"/>
        <w:rPr>
          <w:rFonts w:ascii="Book Antiqua" w:hAnsi="Book Antiqua"/>
          <w:sz w:val="24"/>
        </w:rPr>
      </w:pPr>
      <w:r w:rsidRPr="000314F1">
        <w:rPr>
          <w:rFonts w:ascii="Book Antiqua" w:hAnsi="Book Antiqua"/>
          <w:sz w:val="24"/>
        </w:rPr>
        <w:t>Yerba Buena, 08 de Julio de 1992</w:t>
      </w:r>
    </w:p>
    <w:p w:rsidR="000314F1" w:rsidRPr="000314F1" w:rsidRDefault="000314F1" w:rsidP="000314F1">
      <w:pPr>
        <w:keepNext/>
        <w:spacing w:before="480" w:after="180" w:line="240" w:lineRule="auto"/>
        <w:jc w:val="left"/>
        <w:rPr>
          <w:rFonts w:ascii="Book Antiqua" w:hAnsi="Book Antiqua"/>
          <w:b/>
          <w:sz w:val="24"/>
        </w:rPr>
      </w:pPr>
      <w:r w:rsidRPr="000314F1">
        <w:rPr>
          <w:rFonts w:ascii="Book Antiqua" w:hAnsi="Book Antiqua"/>
          <w:b/>
          <w:sz w:val="24"/>
        </w:rPr>
        <w:t>ORDENANZA Nº 478</w:t>
      </w:r>
    </w:p>
    <w:p w:rsidR="000314F1" w:rsidRPr="000314F1" w:rsidRDefault="000314F1" w:rsidP="000314F1">
      <w:pPr>
        <w:keepNext/>
        <w:spacing w:before="240" w:after="60" w:line="240" w:lineRule="auto"/>
        <w:jc w:val="left"/>
        <w:rPr>
          <w:rFonts w:ascii="Book Antiqua" w:hAnsi="Book Antiqua"/>
          <w:b/>
          <w:sz w:val="24"/>
        </w:rPr>
      </w:pPr>
      <w:r w:rsidRPr="000314F1">
        <w:rPr>
          <w:rFonts w:ascii="Book Antiqua" w:hAnsi="Book Antiqua"/>
          <w:b/>
          <w:sz w:val="24"/>
        </w:rPr>
        <w:t>VISTO:</w:t>
      </w:r>
    </w:p>
    <w:p w:rsidR="00EA702D" w:rsidRPr="000314F1" w:rsidRDefault="000314F1" w:rsidP="000314F1">
      <w:pPr>
        <w:keepNext/>
        <w:spacing w:after="180" w:line="240" w:lineRule="auto"/>
        <w:rPr>
          <w:rFonts w:ascii="Book Antiqua" w:hAnsi="Book Antiqua"/>
          <w:sz w:val="24"/>
        </w:rPr>
      </w:pPr>
      <w:r>
        <w:rPr>
          <w:rFonts w:ascii="Book Antiqua" w:hAnsi="Book Antiqua"/>
          <w:sz w:val="24"/>
        </w:rPr>
        <w:t xml:space="preserve"> </w:t>
      </w:r>
      <w:r w:rsidR="00EA702D" w:rsidRPr="000314F1">
        <w:rPr>
          <w:rFonts w:ascii="Book Antiqua" w:hAnsi="Book Antiqua"/>
          <w:sz w:val="24"/>
        </w:rPr>
        <w:t>El reciente tratamiento por parte del Gobierno de la Nación del Plan Iris de lucha contra el Sida</w:t>
      </w:r>
      <w:r>
        <w:rPr>
          <w:rFonts w:ascii="Book Antiqua" w:hAnsi="Book Antiqua"/>
          <w:sz w:val="24"/>
        </w:rPr>
        <w:t xml:space="preserve">; </w:t>
      </w:r>
      <w:r w:rsidR="00EA702D" w:rsidRPr="000314F1">
        <w:rPr>
          <w:rFonts w:ascii="Book Antiqua" w:hAnsi="Book Antiqua"/>
          <w:sz w:val="24"/>
        </w:rPr>
        <w:t>y</w:t>
      </w:r>
    </w:p>
    <w:p w:rsidR="000314F1" w:rsidRPr="000314F1" w:rsidRDefault="000314F1" w:rsidP="000314F1">
      <w:pPr>
        <w:keepNext/>
        <w:spacing w:before="240" w:after="60" w:line="240" w:lineRule="auto"/>
        <w:jc w:val="left"/>
        <w:rPr>
          <w:rFonts w:ascii="Book Antiqua" w:hAnsi="Book Antiqua"/>
          <w:b/>
          <w:sz w:val="24"/>
        </w:rPr>
      </w:pPr>
      <w:r w:rsidRPr="000314F1">
        <w:rPr>
          <w:rFonts w:ascii="Book Antiqua" w:hAnsi="Book Antiqua"/>
          <w:b/>
          <w:sz w:val="24"/>
        </w:rPr>
        <w:t>CONSIDERANDO:</w:t>
      </w:r>
    </w:p>
    <w:p w:rsidR="00B20019" w:rsidRPr="000314F1" w:rsidRDefault="000314F1" w:rsidP="000314F1">
      <w:pPr>
        <w:keepNext/>
        <w:spacing w:after="180" w:line="240" w:lineRule="auto"/>
        <w:rPr>
          <w:rFonts w:ascii="Book Antiqua" w:hAnsi="Book Antiqua"/>
          <w:sz w:val="24"/>
        </w:rPr>
      </w:pPr>
      <w:r>
        <w:rPr>
          <w:rFonts w:ascii="Book Antiqua" w:hAnsi="Book Antiqua"/>
          <w:sz w:val="24"/>
        </w:rPr>
        <w:t xml:space="preserve"> </w:t>
      </w:r>
      <w:r w:rsidR="00EA702D" w:rsidRPr="000314F1">
        <w:rPr>
          <w:rFonts w:ascii="Book Antiqua" w:hAnsi="Book Antiqua"/>
          <w:sz w:val="24"/>
        </w:rPr>
        <w:t>Que el examen del tema a nivel del Gabinete Nacional evidencia la importancia que otorga el estado a esta terrible enfermedad</w:t>
      </w:r>
      <w:r>
        <w:rPr>
          <w:rFonts w:ascii="Book Antiqua" w:hAnsi="Book Antiqua"/>
          <w:sz w:val="24"/>
        </w:rPr>
        <w:t xml:space="preserve">; </w:t>
      </w:r>
    </w:p>
    <w:p w:rsidR="00B20019" w:rsidRPr="000314F1" w:rsidRDefault="00EA702D" w:rsidP="000314F1">
      <w:pPr>
        <w:keepNext/>
        <w:spacing w:after="180" w:line="240" w:lineRule="auto"/>
        <w:rPr>
          <w:rFonts w:ascii="Book Antiqua" w:hAnsi="Book Antiqua"/>
          <w:sz w:val="24"/>
        </w:rPr>
      </w:pPr>
      <w:r w:rsidRPr="000314F1">
        <w:rPr>
          <w:rFonts w:ascii="Book Antiqua" w:hAnsi="Book Antiqua"/>
          <w:sz w:val="24"/>
        </w:rPr>
        <w:t xml:space="preserve">Que como lo expresara la </w:t>
      </w:r>
      <w:r w:rsidR="00461F20" w:rsidRPr="000314F1">
        <w:rPr>
          <w:rFonts w:ascii="Book Antiqua" w:hAnsi="Book Antiqua"/>
          <w:sz w:val="24"/>
        </w:rPr>
        <w:t>fundación Iris a través de las diversas cartillas editadas en un loable esfuerzo de divulgación para conocimiento y prevención del mal</w:t>
      </w:r>
      <w:r w:rsidR="000314F1">
        <w:rPr>
          <w:rFonts w:ascii="Book Antiqua" w:hAnsi="Book Antiqua"/>
          <w:sz w:val="24"/>
        </w:rPr>
        <w:t xml:space="preserve">, </w:t>
      </w:r>
      <w:r w:rsidR="00461F20" w:rsidRPr="000314F1">
        <w:rPr>
          <w:rFonts w:ascii="Book Antiqua" w:hAnsi="Book Antiqua"/>
          <w:sz w:val="24"/>
        </w:rPr>
        <w:t>es la comunidad la que debe enfrentar el compromiso de extremar los esfuerzos para detener la dispersión del virus de la inmunodeficiencia humana y robustecer la comprensión</w:t>
      </w:r>
      <w:r w:rsidR="000314F1">
        <w:rPr>
          <w:rFonts w:ascii="Book Antiqua" w:hAnsi="Book Antiqua"/>
          <w:sz w:val="24"/>
        </w:rPr>
        <w:t xml:space="preserve">, </w:t>
      </w:r>
      <w:r w:rsidR="00461F20" w:rsidRPr="000314F1">
        <w:rPr>
          <w:rFonts w:ascii="Book Antiqua" w:hAnsi="Book Antiqua"/>
          <w:sz w:val="24"/>
        </w:rPr>
        <w:t>la tolerancia y una auténtica solidaridad</w:t>
      </w:r>
      <w:r w:rsidR="000314F1">
        <w:rPr>
          <w:rFonts w:ascii="Book Antiqua" w:hAnsi="Book Antiqua"/>
          <w:sz w:val="24"/>
        </w:rPr>
        <w:t xml:space="preserve">; </w:t>
      </w:r>
    </w:p>
    <w:p w:rsidR="00B20019" w:rsidRPr="000314F1" w:rsidRDefault="00461F20" w:rsidP="000314F1">
      <w:pPr>
        <w:keepNext/>
        <w:spacing w:after="180" w:line="240" w:lineRule="auto"/>
        <w:rPr>
          <w:rFonts w:ascii="Book Antiqua" w:hAnsi="Book Antiqua"/>
          <w:sz w:val="24"/>
        </w:rPr>
      </w:pPr>
      <w:r w:rsidRPr="000314F1">
        <w:rPr>
          <w:rFonts w:ascii="Book Antiqua" w:hAnsi="Book Antiqua"/>
          <w:sz w:val="24"/>
        </w:rPr>
        <w:t>Que ésta ciudad de Yerba Buena cuentan con un Centro Asistencial de reciente inauguración</w:t>
      </w:r>
      <w:r w:rsidR="000314F1">
        <w:rPr>
          <w:rFonts w:ascii="Book Antiqua" w:hAnsi="Book Antiqua"/>
          <w:sz w:val="24"/>
        </w:rPr>
        <w:t xml:space="preserve">, </w:t>
      </w:r>
      <w:r w:rsidRPr="000314F1">
        <w:rPr>
          <w:rFonts w:ascii="Book Antiqua" w:hAnsi="Book Antiqua"/>
          <w:sz w:val="24"/>
        </w:rPr>
        <w:t>con la infraestructura de laboratorios que lo capacitan para la iniciación de los análisis que complementados con la tecnología desarrollada por la Fundación Iris de nuestra vecina Ciudad de San Miguel de Tucumán</w:t>
      </w:r>
      <w:r w:rsidR="000314F1">
        <w:rPr>
          <w:rFonts w:ascii="Book Antiqua" w:hAnsi="Book Antiqua"/>
          <w:sz w:val="24"/>
        </w:rPr>
        <w:t xml:space="preserve">, </w:t>
      </w:r>
      <w:r w:rsidRPr="000314F1">
        <w:rPr>
          <w:rFonts w:ascii="Book Antiqua" w:hAnsi="Book Antiqua"/>
          <w:sz w:val="24"/>
        </w:rPr>
        <w:t>hace factible la detección y tratamiento de la enfermedad</w:t>
      </w:r>
      <w:r w:rsidR="000314F1">
        <w:rPr>
          <w:rFonts w:ascii="Book Antiqua" w:hAnsi="Book Antiqua"/>
          <w:sz w:val="24"/>
        </w:rPr>
        <w:t xml:space="preserve">; </w:t>
      </w:r>
    </w:p>
    <w:p w:rsidR="00B20019" w:rsidRPr="000314F1" w:rsidRDefault="00461F20" w:rsidP="000314F1">
      <w:pPr>
        <w:keepNext/>
        <w:spacing w:after="180" w:line="240" w:lineRule="auto"/>
        <w:rPr>
          <w:rFonts w:ascii="Book Antiqua" w:hAnsi="Book Antiqua"/>
          <w:sz w:val="24"/>
        </w:rPr>
      </w:pPr>
      <w:r w:rsidRPr="000314F1">
        <w:rPr>
          <w:rFonts w:ascii="Book Antiqua" w:hAnsi="Book Antiqua"/>
          <w:sz w:val="24"/>
        </w:rPr>
        <w:t xml:space="preserve">Que nuestra Municipalidad a través de si dirección de Cultura </w:t>
      </w:r>
      <w:r w:rsidR="003E0817" w:rsidRPr="000314F1">
        <w:rPr>
          <w:rFonts w:ascii="Book Antiqua" w:hAnsi="Book Antiqua"/>
          <w:sz w:val="24"/>
        </w:rPr>
        <w:t>debe iniciar una sostenida campaña de divulgación para la prevención del SIDA</w:t>
      </w:r>
      <w:r w:rsidR="000314F1">
        <w:rPr>
          <w:rFonts w:ascii="Book Antiqua" w:hAnsi="Book Antiqua"/>
          <w:sz w:val="24"/>
        </w:rPr>
        <w:t xml:space="preserve">, </w:t>
      </w:r>
      <w:r w:rsidR="003E0817" w:rsidRPr="000314F1">
        <w:rPr>
          <w:rFonts w:ascii="Book Antiqua" w:hAnsi="Book Antiqua"/>
          <w:sz w:val="24"/>
        </w:rPr>
        <w:t>contando para ello con toda la literatura publicada por la Fundación Iris y el concurso además de profesionales para ejercitar la docencia de conocimiento y prevención del SIDA</w:t>
      </w:r>
      <w:r w:rsidR="000314F1">
        <w:rPr>
          <w:rFonts w:ascii="Book Antiqua" w:hAnsi="Book Antiqua"/>
          <w:sz w:val="24"/>
        </w:rPr>
        <w:t xml:space="preserve">; </w:t>
      </w:r>
    </w:p>
    <w:p w:rsidR="00B20019" w:rsidRPr="000314F1" w:rsidRDefault="003E0817" w:rsidP="000314F1">
      <w:pPr>
        <w:keepNext/>
        <w:spacing w:after="180" w:line="240" w:lineRule="auto"/>
        <w:rPr>
          <w:rFonts w:ascii="Book Antiqua" w:hAnsi="Book Antiqua"/>
          <w:sz w:val="24"/>
        </w:rPr>
      </w:pPr>
      <w:r w:rsidRPr="000314F1">
        <w:rPr>
          <w:rFonts w:ascii="Book Antiqua" w:hAnsi="Book Antiqua"/>
          <w:sz w:val="24"/>
        </w:rPr>
        <w:t>Que como es de conocimiento la transmisión de este flagelo entre los seres humanos se realiza por sangre</w:t>
      </w:r>
      <w:r w:rsidR="000314F1">
        <w:rPr>
          <w:rFonts w:ascii="Book Antiqua" w:hAnsi="Book Antiqua"/>
          <w:sz w:val="24"/>
        </w:rPr>
        <w:t xml:space="preserve">, </w:t>
      </w:r>
      <w:r w:rsidRPr="000314F1">
        <w:rPr>
          <w:rFonts w:ascii="Book Antiqua" w:hAnsi="Book Antiqua"/>
          <w:sz w:val="24"/>
        </w:rPr>
        <w:t>contacto sexuales y de madres infectadas a sus hijos</w:t>
      </w:r>
      <w:r w:rsidR="000314F1">
        <w:rPr>
          <w:rFonts w:ascii="Book Antiqua" w:hAnsi="Book Antiqua"/>
          <w:sz w:val="24"/>
        </w:rPr>
        <w:t xml:space="preserve">, </w:t>
      </w:r>
      <w:r w:rsidRPr="000314F1">
        <w:rPr>
          <w:rFonts w:ascii="Book Antiqua" w:hAnsi="Book Antiqua"/>
          <w:sz w:val="24"/>
        </w:rPr>
        <w:t>la transmisión por sangre se da fundamentalmente en la drogadicción y a estar por la información con que se cuenta en el NOA</w:t>
      </w:r>
      <w:r w:rsidR="000314F1">
        <w:rPr>
          <w:rFonts w:ascii="Book Antiqua" w:hAnsi="Book Antiqua"/>
          <w:sz w:val="24"/>
        </w:rPr>
        <w:t xml:space="preserve">, </w:t>
      </w:r>
      <w:r w:rsidRPr="000314F1">
        <w:rPr>
          <w:rFonts w:ascii="Book Antiqua" w:hAnsi="Book Antiqua"/>
          <w:sz w:val="24"/>
        </w:rPr>
        <w:t>la mayoría de portadores enfermos y muertos por el SIDA se contagiaron al drogarse</w:t>
      </w:r>
      <w:r w:rsidR="000314F1">
        <w:rPr>
          <w:rFonts w:ascii="Book Antiqua" w:hAnsi="Book Antiqua"/>
          <w:sz w:val="24"/>
        </w:rPr>
        <w:t xml:space="preserve">, </w:t>
      </w:r>
      <w:r w:rsidRPr="000314F1">
        <w:rPr>
          <w:rFonts w:ascii="Book Antiqua" w:hAnsi="Book Antiqua"/>
          <w:sz w:val="24"/>
        </w:rPr>
        <w:t>de modo que la campaña de prevención que por virtud de este instrumento se realice</w:t>
      </w:r>
      <w:r w:rsidR="000314F1">
        <w:rPr>
          <w:rFonts w:ascii="Book Antiqua" w:hAnsi="Book Antiqua"/>
          <w:sz w:val="24"/>
        </w:rPr>
        <w:t xml:space="preserve">, </w:t>
      </w:r>
      <w:r w:rsidRPr="000314F1">
        <w:rPr>
          <w:rFonts w:ascii="Book Antiqua" w:hAnsi="Book Antiqua"/>
          <w:sz w:val="24"/>
        </w:rPr>
        <w:t>deberá necesariamente otorgar a la drogadicción capital importante</w:t>
      </w:r>
      <w:r w:rsidR="000314F1">
        <w:rPr>
          <w:rFonts w:ascii="Book Antiqua" w:hAnsi="Book Antiqua"/>
          <w:sz w:val="24"/>
        </w:rPr>
        <w:t xml:space="preserve">; </w:t>
      </w:r>
    </w:p>
    <w:p w:rsidR="000314F1" w:rsidRPr="000314F1" w:rsidRDefault="000314F1" w:rsidP="000314F1">
      <w:pPr>
        <w:keepNext/>
        <w:spacing w:before="240" w:after="240" w:line="240" w:lineRule="auto"/>
        <w:ind w:left="1843" w:right="1843"/>
        <w:jc w:val="center"/>
        <w:rPr>
          <w:rFonts w:ascii="Book Antiqua" w:hAnsi="Book Antiqua"/>
          <w:sz w:val="24"/>
        </w:rPr>
      </w:pPr>
      <w:r w:rsidRPr="000314F1">
        <w:rPr>
          <w:rFonts w:ascii="Book Antiqua" w:hAnsi="Book Antiqua"/>
          <w:b/>
          <w:sz w:val="24"/>
        </w:rPr>
        <w:t>EL CONCEJO DELIBERANTE SANCIONA CON FUERZA DE ORDENANZA</w:t>
      </w:r>
      <w:r>
        <w:rPr>
          <w:rFonts w:ascii="Book Antiqua" w:hAnsi="Book Antiqua"/>
          <w:sz w:val="24"/>
        </w:rPr>
        <w:t xml:space="preserve">: </w:t>
      </w:r>
    </w:p>
    <w:p w:rsidR="00B20019" w:rsidRPr="000314F1" w:rsidRDefault="000314F1" w:rsidP="000314F1">
      <w:pPr>
        <w:keepNext/>
        <w:spacing w:after="180" w:line="240" w:lineRule="auto"/>
        <w:rPr>
          <w:rFonts w:ascii="Book Antiqua" w:hAnsi="Book Antiqua"/>
          <w:sz w:val="24"/>
        </w:rPr>
      </w:pPr>
      <w:r w:rsidRPr="000314F1">
        <w:rPr>
          <w:rFonts w:ascii="Book Antiqua" w:hAnsi="Book Antiqua"/>
          <w:sz w:val="24"/>
          <w:u w:val="single"/>
        </w:rPr>
        <w:t>ARTÍCULO PRIMERO</w:t>
      </w:r>
      <w:r>
        <w:rPr>
          <w:rFonts w:ascii="Book Antiqua" w:hAnsi="Book Antiqua"/>
          <w:sz w:val="24"/>
        </w:rPr>
        <w:t xml:space="preserve">: </w:t>
      </w:r>
      <w:r w:rsidR="003E0817" w:rsidRPr="000314F1">
        <w:rPr>
          <w:rFonts w:ascii="Book Antiqua" w:hAnsi="Book Antiqua"/>
          <w:sz w:val="24"/>
        </w:rPr>
        <w:t xml:space="preserve">Facultase al </w:t>
      </w:r>
      <w:r>
        <w:rPr>
          <w:rFonts w:ascii="Book Antiqua" w:hAnsi="Book Antiqua"/>
          <w:sz w:val="24"/>
        </w:rPr>
        <w:t>D.E.M.</w:t>
      </w:r>
      <w:r w:rsidR="003E0817" w:rsidRPr="000314F1">
        <w:rPr>
          <w:rFonts w:ascii="Book Antiqua" w:hAnsi="Book Antiqua"/>
          <w:sz w:val="24"/>
        </w:rPr>
        <w:t>a través de la Secretaría de Acción Social a implementar los medios para la realización en el Centro Asistencial Municipal Dr</w:t>
      </w:r>
      <w:r>
        <w:rPr>
          <w:rFonts w:ascii="Book Antiqua" w:hAnsi="Book Antiqua"/>
          <w:sz w:val="24"/>
        </w:rPr>
        <w:t xml:space="preserve">. </w:t>
      </w:r>
      <w:r w:rsidR="003E0817" w:rsidRPr="000314F1">
        <w:rPr>
          <w:rFonts w:ascii="Book Antiqua" w:hAnsi="Book Antiqua"/>
          <w:sz w:val="24"/>
        </w:rPr>
        <w:t>Ramón Carrillo</w:t>
      </w:r>
      <w:r>
        <w:rPr>
          <w:rFonts w:ascii="Book Antiqua" w:hAnsi="Book Antiqua"/>
          <w:sz w:val="24"/>
        </w:rPr>
        <w:t xml:space="preserve">, </w:t>
      </w:r>
      <w:r w:rsidR="003E0817" w:rsidRPr="000314F1">
        <w:rPr>
          <w:rFonts w:ascii="Book Antiqua" w:hAnsi="Book Antiqua"/>
          <w:sz w:val="24"/>
        </w:rPr>
        <w:t>de los exámenes de sangre en laboratorio para la detección del Virus HIV</w:t>
      </w:r>
      <w:r>
        <w:rPr>
          <w:rFonts w:ascii="Book Antiqua" w:hAnsi="Book Antiqua"/>
          <w:sz w:val="24"/>
        </w:rPr>
        <w:t xml:space="preserve">, </w:t>
      </w:r>
      <w:r w:rsidR="003E0817" w:rsidRPr="000314F1">
        <w:rPr>
          <w:rFonts w:ascii="Book Antiqua" w:hAnsi="Book Antiqua"/>
          <w:sz w:val="24"/>
        </w:rPr>
        <w:t>complementándose éstos con la tecnología con que cuenta la Fundación Iris</w:t>
      </w:r>
      <w:r>
        <w:rPr>
          <w:rFonts w:ascii="Book Antiqua" w:hAnsi="Book Antiqua"/>
          <w:sz w:val="24"/>
        </w:rPr>
        <w:t xml:space="preserve">. </w:t>
      </w:r>
    </w:p>
    <w:p w:rsidR="00B20019" w:rsidRPr="000314F1" w:rsidRDefault="000314F1" w:rsidP="000314F1">
      <w:pPr>
        <w:keepNext/>
        <w:spacing w:after="180" w:line="240" w:lineRule="auto"/>
        <w:rPr>
          <w:rFonts w:ascii="Book Antiqua" w:hAnsi="Book Antiqua"/>
          <w:sz w:val="24"/>
        </w:rPr>
      </w:pPr>
      <w:r w:rsidRPr="000314F1">
        <w:rPr>
          <w:rFonts w:ascii="Book Antiqua" w:hAnsi="Book Antiqua"/>
          <w:sz w:val="24"/>
          <w:u w:val="single"/>
        </w:rPr>
        <w:t>ARTÍCULO SEGUNDO</w:t>
      </w:r>
      <w:r>
        <w:rPr>
          <w:rFonts w:ascii="Book Antiqua" w:hAnsi="Book Antiqua"/>
          <w:sz w:val="24"/>
        </w:rPr>
        <w:t xml:space="preserve">: </w:t>
      </w:r>
      <w:r w:rsidR="002876ED" w:rsidRPr="000314F1">
        <w:rPr>
          <w:rFonts w:ascii="Book Antiqua" w:hAnsi="Book Antiqua"/>
          <w:sz w:val="24"/>
        </w:rPr>
        <w:t>Estos exámenes podrán ser realizados por cualquier miembro de la comunidad</w:t>
      </w:r>
      <w:r>
        <w:rPr>
          <w:rFonts w:ascii="Book Antiqua" w:hAnsi="Book Antiqua"/>
          <w:sz w:val="24"/>
        </w:rPr>
        <w:t xml:space="preserve">, </w:t>
      </w:r>
      <w:r w:rsidR="002876ED" w:rsidRPr="000314F1">
        <w:rPr>
          <w:rFonts w:ascii="Book Antiqua" w:hAnsi="Book Antiqua"/>
          <w:sz w:val="24"/>
        </w:rPr>
        <w:t>y tendrán un carácter voluntario</w:t>
      </w:r>
      <w:r>
        <w:rPr>
          <w:rFonts w:ascii="Book Antiqua" w:hAnsi="Book Antiqua"/>
          <w:sz w:val="24"/>
        </w:rPr>
        <w:t xml:space="preserve">, </w:t>
      </w:r>
      <w:r w:rsidR="002876ED" w:rsidRPr="000314F1">
        <w:rPr>
          <w:rFonts w:ascii="Book Antiqua" w:hAnsi="Book Antiqua"/>
          <w:sz w:val="24"/>
        </w:rPr>
        <w:t>gratuito y asegurándole total reserva de identidad</w:t>
      </w:r>
      <w:r>
        <w:rPr>
          <w:rFonts w:ascii="Book Antiqua" w:hAnsi="Book Antiqua"/>
          <w:sz w:val="24"/>
        </w:rPr>
        <w:t xml:space="preserve">. </w:t>
      </w:r>
    </w:p>
    <w:p w:rsidR="00B20019" w:rsidRPr="000314F1" w:rsidRDefault="000314F1" w:rsidP="000314F1">
      <w:pPr>
        <w:keepNext/>
        <w:spacing w:after="180" w:line="240" w:lineRule="auto"/>
        <w:rPr>
          <w:rFonts w:ascii="Book Antiqua" w:hAnsi="Book Antiqua"/>
          <w:sz w:val="24"/>
        </w:rPr>
      </w:pPr>
      <w:r w:rsidRPr="000314F1">
        <w:rPr>
          <w:rFonts w:ascii="Book Antiqua" w:hAnsi="Book Antiqua"/>
          <w:sz w:val="24"/>
          <w:u w:val="single"/>
        </w:rPr>
        <w:lastRenderedPageBreak/>
        <w:t>ARTÍCULO TERCERO</w:t>
      </w:r>
      <w:r>
        <w:rPr>
          <w:rFonts w:ascii="Book Antiqua" w:hAnsi="Book Antiqua"/>
          <w:sz w:val="24"/>
        </w:rPr>
        <w:t xml:space="preserve">: </w:t>
      </w:r>
      <w:r w:rsidR="002876ED" w:rsidRPr="000314F1">
        <w:rPr>
          <w:rFonts w:ascii="Book Antiqua" w:hAnsi="Book Antiqua"/>
          <w:sz w:val="24"/>
        </w:rPr>
        <w:t>La Secretaría de Gobierno</w:t>
      </w:r>
      <w:r>
        <w:rPr>
          <w:rFonts w:ascii="Book Antiqua" w:hAnsi="Book Antiqua"/>
          <w:sz w:val="24"/>
        </w:rPr>
        <w:t xml:space="preserve">, </w:t>
      </w:r>
      <w:r w:rsidR="002876ED" w:rsidRPr="000314F1">
        <w:rPr>
          <w:rFonts w:ascii="Book Antiqua" w:hAnsi="Book Antiqua"/>
          <w:sz w:val="24"/>
        </w:rPr>
        <w:t>a través de la Dirección de Cultura</w:t>
      </w:r>
      <w:r>
        <w:rPr>
          <w:rFonts w:ascii="Book Antiqua" w:hAnsi="Book Antiqua"/>
          <w:sz w:val="24"/>
        </w:rPr>
        <w:t xml:space="preserve">, </w:t>
      </w:r>
      <w:r w:rsidR="002876ED" w:rsidRPr="000314F1">
        <w:rPr>
          <w:rFonts w:ascii="Book Antiqua" w:hAnsi="Book Antiqua"/>
          <w:sz w:val="24"/>
        </w:rPr>
        <w:t>dispondrá los mecanismos necesarios para la realización de Charlas a nivel informativo sobre SIDA y DROGADICCION en establecimientos Municipales</w:t>
      </w:r>
      <w:r w:rsidR="00B20019" w:rsidRPr="000314F1">
        <w:rPr>
          <w:rFonts w:ascii="Book Antiqua" w:hAnsi="Book Antiqua"/>
          <w:sz w:val="24"/>
        </w:rPr>
        <w:t xml:space="preserve"> </w:t>
      </w:r>
      <w:r>
        <w:rPr>
          <w:rFonts w:ascii="Book Antiqua" w:hAnsi="Book Antiqua"/>
          <w:sz w:val="24"/>
        </w:rPr>
        <w:t xml:space="preserve"> (</w:t>
      </w:r>
      <w:r w:rsidR="002876ED" w:rsidRPr="000314F1">
        <w:rPr>
          <w:rFonts w:ascii="Book Antiqua" w:hAnsi="Book Antiqua"/>
          <w:sz w:val="24"/>
        </w:rPr>
        <w:t>Escuelas</w:t>
      </w:r>
      <w:r>
        <w:rPr>
          <w:rFonts w:ascii="Book Antiqua" w:hAnsi="Book Antiqua"/>
          <w:sz w:val="24"/>
        </w:rPr>
        <w:t xml:space="preserve">, </w:t>
      </w:r>
      <w:r w:rsidR="002876ED" w:rsidRPr="000314F1">
        <w:rPr>
          <w:rFonts w:ascii="Book Antiqua" w:hAnsi="Book Antiqua"/>
          <w:sz w:val="24"/>
        </w:rPr>
        <w:t>cines</w:t>
      </w:r>
      <w:r>
        <w:rPr>
          <w:rFonts w:ascii="Book Antiqua" w:hAnsi="Book Antiqua"/>
          <w:sz w:val="24"/>
        </w:rPr>
        <w:t xml:space="preserve">, </w:t>
      </w:r>
      <w:r w:rsidR="002876ED" w:rsidRPr="000314F1">
        <w:rPr>
          <w:rFonts w:ascii="Book Antiqua" w:hAnsi="Book Antiqua"/>
          <w:sz w:val="24"/>
        </w:rPr>
        <w:t>anfiteatros</w:t>
      </w:r>
      <w:r>
        <w:rPr>
          <w:rFonts w:ascii="Book Antiqua" w:hAnsi="Book Antiqua"/>
          <w:sz w:val="24"/>
        </w:rPr>
        <w:t xml:space="preserve">) </w:t>
      </w:r>
      <w:r w:rsidR="00B20019" w:rsidRPr="000314F1">
        <w:rPr>
          <w:rFonts w:ascii="Book Antiqua" w:hAnsi="Book Antiqua"/>
          <w:sz w:val="24"/>
        </w:rPr>
        <w:t xml:space="preserve"> </w:t>
      </w:r>
      <w:r w:rsidR="002876ED" w:rsidRPr="000314F1">
        <w:rPr>
          <w:rFonts w:ascii="Book Antiqua" w:hAnsi="Book Antiqua"/>
          <w:sz w:val="24"/>
        </w:rPr>
        <w:t>Las mismas estarán destinadas a estudiantes secundarios</w:t>
      </w:r>
      <w:r>
        <w:rPr>
          <w:rFonts w:ascii="Book Antiqua" w:hAnsi="Book Antiqua"/>
          <w:sz w:val="24"/>
        </w:rPr>
        <w:t xml:space="preserve">, </w:t>
      </w:r>
      <w:r w:rsidR="002876ED" w:rsidRPr="000314F1">
        <w:rPr>
          <w:rFonts w:ascii="Book Antiqua" w:hAnsi="Book Antiqua"/>
          <w:sz w:val="24"/>
        </w:rPr>
        <w:t>padres y población en general</w:t>
      </w:r>
      <w:r>
        <w:rPr>
          <w:rFonts w:ascii="Book Antiqua" w:hAnsi="Book Antiqua"/>
          <w:sz w:val="24"/>
        </w:rPr>
        <w:t xml:space="preserve">. </w:t>
      </w:r>
    </w:p>
    <w:p w:rsidR="00B20019" w:rsidRPr="000314F1" w:rsidRDefault="000314F1" w:rsidP="000314F1">
      <w:pPr>
        <w:keepNext/>
        <w:spacing w:after="180" w:line="240" w:lineRule="auto"/>
        <w:rPr>
          <w:rFonts w:ascii="Book Antiqua" w:hAnsi="Book Antiqua"/>
          <w:sz w:val="24"/>
        </w:rPr>
      </w:pPr>
      <w:r w:rsidRPr="000314F1">
        <w:rPr>
          <w:rFonts w:ascii="Book Antiqua" w:hAnsi="Book Antiqua"/>
          <w:sz w:val="24"/>
          <w:u w:val="single"/>
        </w:rPr>
        <w:t>ARTÍCULO CUARTO</w:t>
      </w:r>
      <w:r>
        <w:rPr>
          <w:rFonts w:ascii="Book Antiqua" w:hAnsi="Book Antiqua"/>
          <w:sz w:val="24"/>
        </w:rPr>
        <w:t xml:space="preserve">: </w:t>
      </w:r>
      <w:r w:rsidR="002876ED" w:rsidRPr="000314F1">
        <w:rPr>
          <w:rFonts w:ascii="Book Antiqua" w:hAnsi="Book Antiqua"/>
          <w:sz w:val="24"/>
        </w:rPr>
        <w:t>Facultase al Departamento Ejecutivo</w:t>
      </w:r>
      <w:r>
        <w:rPr>
          <w:rFonts w:ascii="Book Antiqua" w:hAnsi="Book Antiqua"/>
          <w:sz w:val="24"/>
        </w:rPr>
        <w:t xml:space="preserve">, </w:t>
      </w:r>
      <w:r w:rsidR="002876ED" w:rsidRPr="000314F1">
        <w:rPr>
          <w:rFonts w:ascii="Book Antiqua" w:hAnsi="Book Antiqua"/>
          <w:sz w:val="24"/>
        </w:rPr>
        <w:t>a los efectos del cumplimiento del articulado de la presente Ordenanza</w:t>
      </w:r>
      <w:r>
        <w:rPr>
          <w:rFonts w:ascii="Book Antiqua" w:hAnsi="Book Antiqua"/>
          <w:sz w:val="24"/>
        </w:rPr>
        <w:t xml:space="preserve">, </w:t>
      </w:r>
      <w:r w:rsidR="002876ED" w:rsidRPr="000314F1">
        <w:rPr>
          <w:rFonts w:ascii="Book Antiqua" w:hAnsi="Book Antiqua"/>
          <w:sz w:val="24"/>
        </w:rPr>
        <w:t>a celebrar convenios con la Fundación Iris</w:t>
      </w:r>
      <w:r>
        <w:rPr>
          <w:rFonts w:ascii="Book Antiqua" w:hAnsi="Book Antiqua"/>
          <w:sz w:val="24"/>
        </w:rPr>
        <w:t xml:space="preserve">. </w:t>
      </w:r>
    </w:p>
    <w:p w:rsidR="006F2884" w:rsidRPr="000314F1" w:rsidRDefault="000314F1" w:rsidP="000314F1">
      <w:pPr>
        <w:keepNext/>
        <w:spacing w:after="180" w:line="240" w:lineRule="auto"/>
        <w:rPr>
          <w:rFonts w:ascii="Book Antiqua" w:hAnsi="Book Antiqua"/>
          <w:sz w:val="24"/>
        </w:rPr>
      </w:pPr>
      <w:r w:rsidRPr="000314F1">
        <w:rPr>
          <w:rFonts w:ascii="Book Antiqua" w:hAnsi="Book Antiqua"/>
          <w:sz w:val="24"/>
          <w:u w:val="single"/>
        </w:rPr>
        <w:t>ARTÍCULO QUINTO</w:t>
      </w:r>
      <w:r>
        <w:rPr>
          <w:rFonts w:ascii="Book Antiqua" w:hAnsi="Book Antiqua"/>
          <w:sz w:val="24"/>
        </w:rPr>
        <w:t xml:space="preserve">: </w:t>
      </w:r>
      <w:r w:rsidR="003E657F" w:rsidRPr="000314F1">
        <w:rPr>
          <w:rFonts w:ascii="Book Antiqua" w:hAnsi="Book Antiqua"/>
          <w:sz w:val="24"/>
        </w:rPr>
        <w:t>COMUNÍQUESE</w:t>
      </w:r>
      <w:r>
        <w:rPr>
          <w:rFonts w:ascii="Book Antiqua" w:hAnsi="Book Antiqua"/>
          <w:sz w:val="24"/>
        </w:rPr>
        <w:t xml:space="preserve">, </w:t>
      </w:r>
      <w:r w:rsidR="003E657F" w:rsidRPr="000314F1">
        <w:rPr>
          <w:rFonts w:ascii="Book Antiqua" w:hAnsi="Book Antiqua"/>
          <w:sz w:val="24"/>
        </w:rPr>
        <w:t>CÓPIESE y ARCHÍVESE</w:t>
      </w:r>
      <w:r>
        <w:rPr>
          <w:rFonts w:ascii="Book Antiqua" w:hAnsi="Book Antiqua"/>
          <w:sz w:val="24"/>
        </w:rPr>
        <w:t xml:space="preserve">. </w:t>
      </w:r>
      <w:bookmarkStart w:id="0" w:name="_GoBack"/>
      <w:bookmarkEnd w:id="0"/>
    </w:p>
    <w:sectPr w:rsidR="006F2884" w:rsidRPr="000314F1" w:rsidSect="000314F1">
      <w:footerReference w:type="default" r:id="rId7"/>
      <w:pgSz w:w="11906" w:h="16838"/>
      <w:pgMar w:top="1417" w:right="1134" w:bottom="1134" w:left="1701" w:header="709" w:footer="709" w:gutter="0"/>
      <w:pgNumType w:start="347"/>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E472B" w:rsidRDefault="000E472B" w:rsidP="000E472B">
      <w:pPr>
        <w:spacing w:after="0" w:line="240" w:lineRule="auto"/>
      </w:pPr>
      <w:r>
        <w:separator/>
      </w:r>
    </w:p>
  </w:endnote>
  <w:endnote w:type="continuationSeparator" w:id="0">
    <w:p w:rsidR="000E472B" w:rsidRDefault="000E472B" w:rsidP="000E47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E472B" w:rsidRPr="002E268F" w:rsidRDefault="000E472B">
    <w:pPr>
      <w:pStyle w:val="Piedepgina"/>
      <w:rPr>
        <w:rFonts w:ascii="Book Antiqua" w:hAnsi="Book Antiqua"/>
        <w:color w:val="808080" w:themeColor="background1" w:themeShade="80"/>
        <w:sz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E472B" w:rsidRDefault="000E472B" w:rsidP="000E472B">
      <w:pPr>
        <w:spacing w:after="0" w:line="240" w:lineRule="auto"/>
      </w:pPr>
      <w:r>
        <w:separator/>
      </w:r>
    </w:p>
  </w:footnote>
  <w:footnote w:type="continuationSeparator" w:id="0">
    <w:p w:rsidR="000E472B" w:rsidRDefault="000E472B" w:rsidP="000E472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
  <w:rsids>
    <w:rsidRoot w:val="00EA702D"/>
    <w:rsid w:val="000314F1"/>
    <w:rsid w:val="000670FC"/>
    <w:rsid w:val="000776C1"/>
    <w:rsid w:val="000D6F58"/>
    <w:rsid w:val="000E16BD"/>
    <w:rsid w:val="000E472B"/>
    <w:rsid w:val="000F7913"/>
    <w:rsid w:val="00112A63"/>
    <w:rsid w:val="001939FC"/>
    <w:rsid w:val="001A6316"/>
    <w:rsid w:val="001C32B3"/>
    <w:rsid w:val="001D0DDC"/>
    <w:rsid w:val="00222916"/>
    <w:rsid w:val="00276D1B"/>
    <w:rsid w:val="002876ED"/>
    <w:rsid w:val="002B5057"/>
    <w:rsid w:val="002D575E"/>
    <w:rsid w:val="002E268F"/>
    <w:rsid w:val="002E6557"/>
    <w:rsid w:val="00316A69"/>
    <w:rsid w:val="003845E2"/>
    <w:rsid w:val="003B3866"/>
    <w:rsid w:val="003E0817"/>
    <w:rsid w:val="003E657F"/>
    <w:rsid w:val="00430C8D"/>
    <w:rsid w:val="00461F20"/>
    <w:rsid w:val="00485821"/>
    <w:rsid w:val="004C3E45"/>
    <w:rsid w:val="004D069E"/>
    <w:rsid w:val="005079A6"/>
    <w:rsid w:val="00522352"/>
    <w:rsid w:val="0054208A"/>
    <w:rsid w:val="005663BF"/>
    <w:rsid w:val="00592AEC"/>
    <w:rsid w:val="005952EA"/>
    <w:rsid w:val="005B7A8B"/>
    <w:rsid w:val="006064BB"/>
    <w:rsid w:val="006366B2"/>
    <w:rsid w:val="006E5DE0"/>
    <w:rsid w:val="006F2884"/>
    <w:rsid w:val="00764C5D"/>
    <w:rsid w:val="00795B29"/>
    <w:rsid w:val="007B73E1"/>
    <w:rsid w:val="007E248F"/>
    <w:rsid w:val="007E6ABD"/>
    <w:rsid w:val="007F1AB9"/>
    <w:rsid w:val="007F75A1"/>
    <w:rsid w:val="008375DF"/>
    <w:rsid w:val="00893CC5"/>
    <w:rsid w:val="008C22E2"/>
    <w:rsid w:val="00901CD4"/>
    <w:rsid w:val="00923024"/>
    <w:rsid w:val="00A17B3C"/>
    <w:rsid w:val="00A703B2"/>
    <w:rsid w:val="00AA2F68"/>
    <w:rsid w:val="00AA4601"/>
    <w:rsid w:val="00AD2282"/>
    <w:rsid w:val="00AE3088"/>
    <w:rsid w:val="00B049E1"/>
    <w:rsid w:val="00B20019"/>
    <w:rsid w:val="00B923D8"/>
    <w:rsid w:val="00BB2ED4"/>
    <w:rsid w:val="00C049C7"/>
    <w:rsid w:val="00CA260C"/>
    <w:rsid w:val="00CB7F32"/>
    <w:rsid w:val="00CE1123"/>
    <w:rsid w:val="00CE2230"/>
    <w:rsid w:val="00D45FE9"/>
    <w:rsid w:val="00D564CF"/>
    <w:rsid w:val="00D63150"/>
    <w:rsid w:val="00E1639D"/>
    <w:rsid w:val="00E17ADA"/>
    <w:rsid w:val="00E34AE4"/>
    <w:rsid w:val="00E47BB3"/>
    <w:rsid w:val="00E90275"/>
    <w:rsid w:val="00EA702D"/>
    <w:rsid w:val="00EC12DE"/>
    <w:rsid w:val="00F00A51"/>
    <w:rsid w:val="00FF3DEC"/>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3E1FDDC-DE39-4D8C-A52D-0B22B88A46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s-AR" w:eastAsia="es-A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semiHidden="1" w:uiPriority="70" w:unhideWhenUsed="1"/>
    <w:lsdException w:name="TOC Heading" w:semiHidden="1" w:uiPriority="7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0E472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E472B"/>
    <w:rPr>
      <w:sz w:val="22"/>
      <w:szCs w:val="22"/>
      <w:lang w:eastAsia="en-US"/>
    </w:rPr>
  </w:style>
  <w:style w:type="paragraph" w:styleId="Piedepgina">
    <w:name w:val="footer"/>
    <w:basedOn w:val="Normal"/>
    <w:link w:val="PiedepginaCar"/>
    <w:uiPriority w:val="99"/>
    <w:semiHidden/>
    <w:unhideWhenUsed/>
    <w:rsid w:val="000E472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E472B"/>
    <w:rPr>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NANCY\Dropbox\transcribir\nancy\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0</TotalTime>
  <Pages>2</Pages>
  <Words>466</Words>
  <Characters>2565</Characters>
  <Application>Microsoft Office Word</Application>
  <DocSecurity>0</DocSecurity>
  <Lines>21</Lines>
  <Paragraphs>6</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3025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NANCY</dc:creator>
  <cp:lastModifiedBy>Usuario de Windows</cp:lastModifiedBy>
  <cp:revision>32</cp:revision>
  <cp:lastPrinted>2017-10-04T15:12:00Z</cp:lastPrinted>
  <dcterms:created xsi:type="dcterms:W3CDTF">2017-01-23T21:43:00Z</dcterms:created>
  <dcterms:modified xsi:type="dcterms:W3CDTF">2018-07-06T12:16:00Z</dcterms:modified>
</cp:coreProperties>
</file>