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1FAE" w:rsidRPr="005B1FAE" w:rsidRDefault="005B1FAE" w:rsidP="005B1FAE">
      <w:pPr>
        <w:keepNext/>
        <w:tabs>
          <w:tab w:val="left" w:pos="0"/>
        </w:tabs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5B1FAE">
        <w:rPr>
          <w:rFonts w:ascii="Book Antiqua" w:hAnsi="Book Antiqua" w:cs="Times New Roman"/>
          <w:sz w:val="24"/>
          <w:szCs w:val="24"/>
        </w:rPr>
        <w:t>Yerba Buena, 01 de Diciembre de 1993</w:t>
      </w:r>
    </w:p>
    <w:p w:rsidR="005B1FAE" w:rsidRPr="005B1FAE" w:rsidRDefault="005B1FAE" w:rsidP="005B1FAE">
      <w:pPr>
        <w:keepNext/>
        <w:tabs>
          <w:tab w:val="left" w:pos="0"/>
        </w:tabs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5B1FAE">
        <w:rPr>
          <w:rFonts w:ascii="Book Antiqua" w:hAnsi="Book Antiqua" w:cs="Times New Roman"/>
          <w:b/>
          <w:sz w:val="24"/>
          <w:szCs w:val="24"/>
        </w:rPr>
        <w:t>ORDENANZA Nº 580</w:t>
      </w:r>
    </w:p>
    <w:p w:rsidR="005B1FAE" w:rsidRPr="005B1FAE" w:rsidRDefault="005B1FAE" w:rsidP="005B1FAE">
      <w:pPr>
        <w:keepNext/>
        <w:tabs>
          <w:tab w:val="left" w:pos="0"/>
        </w:tabs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5B1FAE">
        <w:rPr>
          <w:rFonts w:ascii="Book Antiqua" w:hAnsi="Book Antiqua" w:cs="Times New Roman"/>
          <w:b/>
          <w:sz w:val="24"/>
          <w:szCs w:val="24"/>
        </w:rPr>
        <w:t>VISTO:</w:t>
      </w:r>
    </w:p>
    <w:p w:rsidR="001155CF" w:rsidRPr="005B1FAE" w:rsidRDefault="005B1FAE" w:rsidP="005B1FAE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C925A1" w:rsidRPr="005B1FAE">
        <w:rPr>
          <w:rFonts w:ascii="Book Antiqua" w:hAnsi="Book Antiqua" w:cs="Times New Roman"/>
          <w:sz w:val="24"/>
          <w:szCs w:val="24"/>
        </w:rPr>
        <w:t>Las altas o incontroladas velocidades con que circulan los vehículos automotores</w:t>
      </w:r>
      <w:r w:rsidR="001155CF" w:rsidRPr="005B1FAE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C925A1" w:rsidRPr="005B1FAE">
        <w:rPr>
          <w:rFonts w:ascii="Book Antiqua" w:hAnsi="Book Antiqua" w:cs="Times New Roman"/>
          <w:sz w:val="24"/>
          <w:szCs w:val="24"/>
        </w:rPr>
        <w:t>particularmente los transportes colectivos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1155CF" w:rsidRPr="005B1FAE">
        <w:rPr>
          <w:rFonts w:ascii="Book Antiqua" w:hAnsi="Book Antiqua" w:cs="Times New Roman"/>
          <w:sz w:val="24"/>
          <w:szCs w:val="24"/>
        </w:rPr>
        <w:t xml:space="preserve"> </w:t>
      </w:r>
      <w:r w:rsidR="00C925A1" w:rsidRPr="005B1FAE">
        <w:rPr>
          <w:rFonts w:ascii="Book Antiqua" w:hAnsi="Book Antiqua" w:cs="Times New Roman"/>
          <w:sz w:val="24"/>
          <w:szCs w:val="24"/>
        </w:rPr>
        <w:t>por la recientemente asfaltada y habilitada calle Perú y por la Avenida Aconquija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5B1FAE" w:rsidRPr="005B1FAE" w:rsidRDefault="00C925A1" w:rsidP="005B1FAE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B1FAE">
        <w:rPr>
          <w:rFonts w:ascii="Book Antiqua" w:hAnsi="Book Antiqua" w:cs="Times New Roman"/>
          <w:sz w:val="24"/>
          <w:szCs w:val="24"/>
        </w:rPr>
        <w:t>La aparente desaprensión</w:t>
      </w:r>
      <w:r w:rsidR="005B1FAE">
        <w:rPr>
          <w:rFonts w:ascii="Book Antiqua" w:hAnsi="Book Antiqua" w:cs="Times New Roman"/>
          <w:sz w:val="24"/>
          <w:szCs w:val="24"/>
        </w:rPr>
        <w:t xml:space="preserve">, </w:t>
      </w:r>
      <w:r w:rsidRPr="005B1FAE">
        <w:rPr>
          <w:rFonts w:ascii="Book Antiqua" w:hAnsi="Book Antiqua" w:cs="Times New Roman"/>
          <w:sz w:val="24"/>
          <w:szCs w:val="24"/>
        </w:rPr>
        <w:t>falta de solidaridad y respeto por los derechos ajenos o el desconocimiento de reglas de convivencia por parte de un sector considerable de conductores de automotores</w:t>
      </w:r>
      <w:r w:rsidR="005B1FAE">
        <w:rPr>
          <w:rFonts w:ascii="Book Antiqua" w:hAnsi="Book Antiqua" w:cs="Times New Roman"/>
          <w:sz w:val="24"/>
          <w:szCs w:val="24"/>
        </w:rPr>
        <w:t xml:space="preserve">, </w:t>
      </w:r>
      <w:r w:rsidRPr="005B1FAE">
        <w:rPr>
          <w:rFonts w:ascii="Book Antiqua" w:hAnsi="Book Antiqua" w:cs="Times New Roman"/>
          <w:sz w:val="24"/>
          <w:szCs w:val="24"/>
        </w:rPr>
        <w:t>tanto colectivos como particulares</w:t>
      </w:r>
      <w:r w:rsidR="005B1FAE">
        <w:rPr>
          <w:rFonts w:ascii="Book Antiqua" w:hAnsi="Book Antiqua" w:cs="Times New Roman"/>
          <w:sz w:val="24"/>
          <w:szCs w:val="24"/>
        </w:rPr>
        <w:t xml:space="preserve">, </w:t>
      </w:r>
      <w:r w:rsidRPr="005B1FAE">
        <w:rPr>
          <w:rFonts w:ascii="Book Antiqua" w:hAnsi="Book Antiqua" w:cs="Times New Roman"/>
          <w:sz w:val="24"/>
          <w:szCs w:val="24"/>
        </w:rPr>
        <w:t>durante la circulación por</w:t>
      </w:r>
      <w:r w:rsidR="005B1FAE">
        <w:rPr>
          <w:rFonts w:ascii="Book Antiqua" w:hAnsi="Book Antiqua" w:cs="Times New Roman"/>
          <w:sz w:val="24"/>
          <w:szCs w:val="24"/>
        </w:rPr>
        <w:t xml:space="preserve">: </w:t>
      </w:r>
    </w:p>
    <w:p w:rsidR="00C925A1" w:rsidRPr="005B1FAE" w:rsidRDefault="00C925A1" w:rsidP="005B1FAE">
      <w:pPr>
        <w:pStyle w:val="Prrafodelista"/>
        <w:keepNext/>
        <w:numPr>
          <w:ilvl w:val="0"/>
          <w:numId w:val="6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5B1FAE">
        <w:rPr>
          <w:rFonts w:ascii="Book Antiqua" w:hAnsi="Book Antiqua" w:cs="Times New Roman"/>
          <w:sz w:val="24"/>
          <w:szCs w:val="24"/>
        </w:rPr>
        <w:t>Calles polvorientas y por</w:t>
      </w:r>
    </w:p>
    <w:p w:rsidR="001155CF" w:rsidRPr="005B1FAE" w:rsidRDefault="00C925A1" w:rsidP="005B1FAE">
      <w:pPr>
        <w:pStyle w:val="Prrafodelista"/>
        <w:keepNext/>
        <w:numPr>
          <w:ilvl w:val="0"/>
          <w:numId w:val="6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5B1FAE">
        <w:rPr>
          <w:rFonts w:ascii="Book Antiqua" w:hAnsi="Book Antiqua" w:cs="Times New Roman"/>
          <w:sz w:val="24"/>
          <w:szCs w:val="24"/>
        </w:rPr>
        <w:t>La Avenida Aconquija durante los días de lluvias</w:t>
      </w:r>
      <w:r w:rsidR="005B1FAE">
        <w:rPr>
          <w:rFonts w:ascii="Book Antiqua" w:hAnsi="Book Antiqua" w:cs="Times New Roman"/>
          <w:sz w:val="24"/>
          <w:szCs w:val="24"/>
        </w:rPr>
        <w:t xml:space="preserve">. </w:t>
      </w:r>
    </w:p>
    <w:p w:rsidR="005B1FAE" w:rsidRPr="005B1FAE" w:rsidRDefault="005B1FAE" w:rsidP="005B1FAE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5B1FAE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1155CF" w:rsidRPr="005B1FAE" w:rsidRDefault="005B1FAE" w:rsidP="005B1FA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C925A1" w:rsidRPr="005B1FAE">
        <w:rPr>
          <w:rFonts w:ascii="Book Antiqua" w:hAnsi="Book Antiqua" w:cs="Times New Roman"/>
          <w:sz w:val="24"/>
          <w:szCs w:val="24"/>
        </w:rPr>
        <w:t>Para lo señalado en el apartado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C925A1" w:rsidRPr="005B1FAE">
        <w:rPr>
          <w:rFonts w:ascii="Book Antiqua" w:hAnsi="Book Antiqua" w:cs="Times New Roman"/>
          <w:sz w:val="24"/>
          <w:szCs w:val="24"/>
        </w:rPr>
        <w:t>1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1155CF" w:rsidRPr="005B1FAE" w:rsidRDefault="00C925A1" w:rsidP="005B1FA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B1FAE">
        <w:rPr>
          <w:rFonts w:ascii="Book Antiqua" w:hAnsi="Book Antiqua" w:cs="Times New Roman"/>
          <w:sz w:val="24"/>
          <w:szCs w:val="24"/>
        </w:rPr>
        <w:t>Que es deber ineludible de la autoridad Municipal efectuar el control de transgresiones como la señalad</w:t>
      </w:r>
      <w:r w:rsidR="005B1FAE">
        <w:rPr>
          <w:rFonts w:ascii="Book Antiqua" w:hAnsi="Book Antiqua" w:cs="Times New Roman"/>
          <w:sz w:val="24"/>
          <w:szCs w:val="24"/>
        </w:rPr>
        <w:t xml:space="preserve">, </w:t>
      </w:r>
      <w:r w:rsidRPr="005B1FAE">
        <w:rPr>
          <w:rFonts w:ascii="Book Antiqua" w:hAnsi="Book Antiqua" w:cs="Times New Roman"/>
          <w:sz w:val="24"/>
          <w:szCs w:val="24"/>
        </w:rPr>
        <w:t>especialmente cuando está en juego la integridad y aún la vida de los ciudadanos</w:t>
      </w:r>
      <w:r w:rsidR="005B1FAE">
        <w:rPr>
          <w:rFonts w:ascii="Book Antiqua" w:hAnsi="Book Antiqua" w:cs="Times New Roman"/>
          <w:sz w:val="24"/>
          <w:szCs w:val="24"/>
        </w:rPr>
        <w:t xml:space="preserve">, </w:t>
      </w:r>
      <w:r w:rsidRPr="005B1FAE">
        <w:rPr>
          <w:rFonts w:ascii="Book Antiqua" w:hAnsi="Book Antiqua" w:cs="Times New Roman"/>
          <w:sz w:val="24"/>
          <w:szCs w:val="24"/>
        </w:rPr>
        <w:t>como previsible consecuencia de la vulneración de expresas disposiciones al respecto</w:t>
      </w:r>
      <w:r w:rsidR="005B1FAE">
        <w:rPr>
          <w:rFonts w:ascii="Book Antiqua" w:hAnsi="Book Antiqua" w:cs="Times New Roman"/>
          <w:sz w:val="24"/>
          <w:szCs w:val="24"/>
        </w:rPr>
        <w:t xml:space="preserve">; </w:t>
      </w:r>
    </w:p>
    <w:p w:rsidR="001155CF" w:rsidRPr="005B1FAE" w:rsidRDefault="00C925A1" w:rsidP="005B1FA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B1FAE">
        <w:rPr>
          <w:rFonts w:ascii="Book Antiqua" w:hAnsi="Book Antiqua" w:cs="Times New Roman"/>
          <w:sz w:val="24"/>
          <w:szCs w:val="24"/>
        </w:rPr>
        <w:t>Que el Código de Tránsito de la Municipalidad de Yerba Buena en su Art</w:t>
      </w:r>
      <w:r w:rsidR="005B1FAE">
        <w:rPr>
          <w:rFonts w:ascii="Book Antiqua" w:hAnsi="Book Antiqua" w:cs="Times New Roman"/>
          <w:sz w:val="24"/>
          <w:szCs w:val="24"/>
        </w:rPr>
        <w:t xml:space="preserve">. </w:t>
      </w:r>
      <w:r w:rsidRPr="005B1FAE">
        <w:rPr>
          <w:rFonts w:ascii="Book Antiqua" w:hAnsi="Book Antiqua" w:cs="Times New Roman"/>
          <w:sz w:val="24"/>
          <w:szCs w:val="24"/>
        </w:rPr>
        <w:t>25 Capítulo II</w:t>
      </w:r>
      <w:r w:rsidR="005B1FAE">
        <w:rPr>
          <w:rFonts w:ascii="Book Antiqua" w:hAnsi="Book Antiqua" w:cs="Times New Roman"/>
          <w:sz w:val="24"/>
          <w:szCs w:val="24"/>
        </w:rPr>
        <w:t xml:space="preserve">, </w:t>
      </w:r>
      <w:r w:rsidRPr="005B1FAE">
        <w:rPr>
          <w:rFonts w:ascii="Book Antiqua" w:hAnsi="Book Antiqua" w:cs="Times New Roman"/>
          <w:sz w:val="24"/>
          <w:szCs w:val="24"/>
        </w:rPr>
        <w:t>de la velocidad</w:t>
      </w:r>
      <w:r w:rsidR="005B1FAE">
        <w:rPr>
          <w:rFonts w:ascii="Book Antiqua" w:hAnsi="Book Antiqua" w:cs="Times New Roman"/>
          <w:sz w:val="24"/>
          <w:szCs w:val="24"/>
        </w:rPr>
        <w:t xml:space="preserve">, </w:t>
      </w:r>
      <w:r w:rsidRPr="005B1FAE">
        <w:rPr>
          <w:rFonts w:ascii="Book Antiqua" w:hAnsi="Book Antiqua" w:cs="Times New Roman"/>
          <w:sz w:val="24"/>
          <w:szCs w:val="24"/>
        </w:rPr>
        <w:t>especifica las velocidades máximas en Avenidas y calles del Municipio a saber</w:t>
      </w:r>
      <w:r w:rsidR="005B1FAE">
        <w:rPr>
          <w:rFonts w:ascii="Book Antiqua" w:hAnsi="Book Antiqua" w:cs="Times New Roman"/>
          <w:sz w:val="24"/>
          <w:szCs w:val="24"/>
        </w:rPr>
        <w:t xml:space="preserve">; </w:t>
      </w:r>
    </w:p>
    <w:p w:rsidR="001155CF" w:rsidRPr="005B1FAE" w:rsidRDefault="00094493" w:rsidP="005B1FAE">
      <w:pPr>
        <w:pStyle w:val="Prrafodelista"/>
        <w:keepNext/>
        <w:numPr>
          <w:ilvl w:val="0"/>
          <w:numId w:val="8"/>
        </w:numPr>
        <w:spacing w:after="180" w:line="240" w:lineRule="auto"/>
        <w:ind w:left="0" w:firstLine="0"/>
        <w:contextualSpacing w:val="0"/>
        <w:jc w:val="both"/>
        <w:rPr>
          <w:rFonts w:ascii="Book Antiqua" w:hAnsi="Book Antiqua" w:cs="Times New Roman"/>
          <w:sz w:val="24"/>
          <w:szCs w:val="24"/>
        </w:rPr>
      </w:pPr>
      <w:r w:rsidRPr="005B1FAE">
        <w:rPr>
          <w:rFonts w:ascii="Book Antiqua" w:hAnsi="Book Antiqua" w:cs="Times New Roman"/>
          <w:sz w:val="24"/>
          <w:szCs w:val="24"/>
        </w:rPr>
        <w:t>Automóviles</w:t>
      </w:r>
      <w:r w:rsidR="005B1FAE">
        <w:rPr>
          <w:rFonts w:ascii="Book Antiqua" w:hAnsi="Book Antiqua" w:cs="Times New Roman"/>
          <w:sz w:val="24"/>
          <w:szCs w:val="24"/>
        </w:rPr>
        <w:t xml:space="preserve">, </w:t>
      </w:r>
      <w:r w:rsidRPr="005B1FAE">
        <w:rPr>
          <w:rFonts w:ascii="Book Antiqua" w:hAnsi="Book Antiqua" w:cs="Times New Roman"/>
          <w:sz w:val="24"/>
          <w:szCs w:val="24"/>
        </w:rPr>
        <w:t>taxis</w:t>
      </w:r>
      <w:r w:rsidR="005B1FAE">
        <w:rPr>
          <w:rFonts w:ascii="Book Antiqua" w:hAnsi="Book Antiqua" w:cs="Times New Roman"/>
          <w:sz w:val="24"/>
          <w:szCs w:val="24"/>
        </w:rPr>
        <w:t xml:space="preserve">, </w:t>
      </w:r>
      <w:r w:rsidRPr="005B1FAE">
        <w:rPr>
          <w:rFonts w:ascii="Book Antiqua" w:hAnsi="Book Antiqua" w:cs="Times New Roman"/>
          <w:sz w:val="24"/>
          <w:szCs w:val="24"/>
        </w:rPr>
        <w:t>camionetas y todo vehículo de hasta 1</w:t>
      </w:r>
      <w:r w:rsidR="005B1FAE">
        <w:rPr>
          <w:rFonts w:ascii="Book Antiqua" w:hAnsi="Book Antiqua" w:cs="Times New Roman"/>
          <w:sz w:val="24"/>
          <w:szCs w:val="24"/>
        </w:rPr>
        <w:t xml:space="preserve">. </w:t>
      </w:r>
      <w:r w:rsidRPr="005B1FAE">
        <w:rPr>
          <w:rFonts w:ascii="Book Antiqua" w:hAnsi="Book Antiqua" w:cs="Times New Roman"/>
          <w:sz w:val="24"/>
          <w:szCs w:val="24"/>
        </w:rPr>
        <w:t>500 kg de capacidad de carga y motocicletas</w:t>
      </w:r>
      <w:r w:rsidR="005B1FAE">
        <w:rPr>
          <w:rFonts w:ascii="Book Antiqua" w:hAnsi="Book Antiqua" w:cs="Times New Roman"/>
          <w:sz w:val="24"/>
          <w:szCs w:val="24"/>
        </w:rPr>
        <w:t xml:space="preserve">: </w:t>
      </w:r>
      <w:r w:rsidRPr="005B1FAE">
        <w:rPr>
          <w:rFonts w:ascii="Book Antiqua" w:hAnsi="Book Antiqua" w:cs="Times New Roman"/>
          <w:sz w:val="24"/>
          <w:szCs w:val="24"/>
        </w:rPr>
        <w:t>40 km/h</w:t>
      </w:r>
      <w:r w:rsidR="005B1FAE">
        <w:rPr>
          <w:rFonts w:ascii="Book Antiqua" w:hAnsi="Book Antiqua" w:cs="Times New Roman"/>
          <w:sz w:val="24"/>
          <w:szCs w:val="24"/>
        </w:rPr>
        <w:t xml:space="preserve">; </w:t>
      </w:r>
    </w:p>
    <w:p w:rsidR="001155CF" w:rsidRPr="005B1FAE" w:rsidRDefault="00C925A1" w:rsidP="005B1FAE">
      <w:pPr>
        <w:pStyle w:val="Prrafodelista"/>
        <w:keepNext/>
        <w:numPr>
          <w:ilvl w:val="0"/>
          <w:numId w:val="8"/>
        </w:numPr>
        <w:spacing w:after="180" w:line="240" w:lineRule="auto"/>
        <w:ind w:left="0" w:firstLine="0"/>
        <w:contextualSpacing w:val="0"/>
        <w:jc w:val="both"/>
        <w:rPr>
          <w:rFonts w:ascii="Book Antiqua" w:hAnsi="Book Antiqua" w:cs="Times New Roman"/>
          <w:sz w:val="24"/>
          <w:szCs w:val="24"/>
        </w:rPr>
      </w:pPr>
      <w:r w:rsidRPr="005B1FAE">
        <w:rPr>
          <w:rFonts w:ascii="Book Antiqua" w:hAnsi="Book Antiqua" w:cs="Times New Roman"/>
          <w:sz w:val="24"/>
          <w:szCs w:val="24"/>
        </w:rPr>
        <w:t>Vehículos de transporte colectivo hasta 30/ km/h</w:t>
      </w:r>
      <w:r w:rsidR="005B1FAE">
        <w:rPr>
          <w:rFonts w:ascii="Book Antiqua" w:hAnsi="Book Antiqua" w:cs="Times New Roman"/>
          <w:sz w:val="24"/>
          <w:szCs w:val="24"/>
        </w:rPr>
        <w:t xml:space="preserve">; </w:t>
      </w:r>
    </w:p>
    <w:p w:rsidR="001155CF" w:rsidRPr="005B1FAE" w:rsidRDefault="00C925A1" w:rsidP="005B1FAE">
      <w:pPr>
        <w:pStyle w:val="Prrafodelista"/>
        <w:keepNext/>
        <w:spacing w:after="180" w:line="240" w:lineRule="auto"/>
        <w:ind w:left="0"/>
        <w:contextualSpacing w:val="0"/>
        <w:jc w:val="both"/>
        <w:rPr>
          <w:rFonts w:ascii="Book Antiqua" w:hAnsi="Book Antiqua" w:cs="Times New Roman"/>
          <w:sz w:val="24"/>
          <w:szCs w:val="24"/>
        </w:rPr>
      </w:pPr>
      <w:r w:rsidRPr="005B1FAE">
        <w:rPr>
          <w:rFonts w:ascii="Book Antiqua" w:hAnsi="Book Antiqua" w:cs="Times New Roman"/>
          <w:sz w:val="24"/>
          <w:szCs w:val="24"/>
        </w:rPr>
        <w:t xml:space="preserve">Que dichas velocidades pueden llegar a 60 km/h para los vehículos señalados en </w:t>
      </w:r>
      <w:r w:rsidR="0027457D" w:rsidRPr="005B1FAE">
        <w:rPr>
          <w:rFonts w:ascii="Book Antiqua" w:hAnsi="Book Antiqua" w:cs="Times New Roman"/>
          <w:sz w:val="24"/>
          <w:szCs w:val="24"/>
        </w:rPr>
        <w:t>a</w:t>
      </w:r>
      <w:r w:rsidR="005B1FAE">
        <w:rPr>
          <w:rFonts w:ascii="Book Antiqua" w:hAnsi="Book Antiqua" w:cs="Times New Roman"/>
          <w:sz w:val="24"/>
          <w:szCs w:val="24"/>
        </w:rPr>
        <w:t xml:space="preserve">) </w:t>
      </w:r>
      <w:r w:rsidR="001155CF" w:rsidRPr="005B1FAE">
        <w:rPr>
          <w:rFonts w:ascii="Book Antiqua" w:hAnsi="Book Antiqua" w:cs="Times New Roman"/>
          <w:sz w:val="24"/>
          <w:szCs w:val="24"/>
        </w:rPr>
        <w:t xml:space="preserve"> </w:t>
      </w:r>
      <w:r w:rsidR="0027457D" w:rsidRPr="005B1FAE">
        <w:rPr>
          <w:rFonts w:ascii="Book Antiqua" w:hAnsi="Book Antiqua" w:cs="Times New Roman"/>
          <w:sz w:val="24"/>
          <w:szCs w:val="24"/>
        </w:rPr>
        <w:t>y a 40 km/h para los indicados en b</w:t>
      </w:r>
      <w:r w:rsidR="005B1FAE">
        <w:rPr>
          <w:rFonts w:ascii="Book Antiqua" w:hAnsi="Book Antiqua" w:cs="Times New Roman"/>
          <w:sz w:val="24"/>
          <w:szCs w:val="24"/>
        </w:rPr>
        <w:t xml:space="preserve">) </w:t>
      </w:r>
      <w:r w:rsidR="001155CF" w:rsidRPr="005B1FAE">
        <w:rPr>
          <w:rFonts w:ascii="Book Antiqua" w:hAnsi="Book Antiqua" w:cs="Times New Roman"/>
          <w:sz w:val="24"/>
          <w:szCs w:val="24"/>
        </w:rPr>
        <w:t xml:space="preserve"> </w:t>
      </w:r>
      <w:r w:rsidR="0027457D" w:rsidRPr="005B1FAE">
        <w:rPr>
          <w:rFonts w:ascii="Book Antiqua" w:hAnsi="Book Antiqua" w:cs="Times New Roman"/>
          <w:sz w:val="24"/>
          <w:szCs w:val="24"/>
        </w:rPr>
        <w:t>en las Avenidas de “circulación preferencial”</w:t>
      </w:r>
      <w:r w:rsidR="005B1FAE">
        <w:rPr>
          <w:rFonts w:ascii="Book Antiqua" w:hAnsi="Book Antiqua" w:cs="Times New Roman"/>
          <w:sz w:val="24"/>
          <w:szCs w:val="24"/>
        </w:rPr>
        <w:t xml:space="preserve">; </w:t>
      </w:r>
      <w:r w:rsidR="0027457D" w:rsidRPr="005B1FAE">
        <w:rPr>
          <w:rFonts w:ascii="Book Antiqua" w:hAnsi="Book Antiqua" w:cs="Times New Roman"/>
          <w:sz w:val="24"/>
          <w:szCs w:val="24"/>
        </w:rPr>
        <w:t>salvo indicaciones en contrario “perfectamente señalizadas”</w:t>
      </w:r>
      <w:r w:rsidR="005B1FAE">
        <w:rPr>
          <w:rFonts w:ascii="Book Antiqua" w:hAnsi="Book Antiqua" w:cs="Times New Roman"/>
          <w:sz w:val="24"/>
          <w:szCs w:val="24"/>
        </w:rPr>
        <w:t xml:space="preserve">; </w:t>
      </w:r>
    </w:p>
    <w:p w:rsidR="001155CF" w:rsidRPr="005B1FAE" w:rsidRDefault="0027457D" w:rsidP="005B1FAE">
      <w:pPr>
        <w:pStyle w:val="Prrafodelista"/>
        <w:keepNext/>
        <w:spacing w:after="180" w:line="240" w:lineRule="auto"/>
        <w:ind w:left="0"/>
        <w:contextualSpacing w:val="0"/>
        <w:jc w:val="both"/>
        <w:rPr>
          <w:rFonts w:ascii="Book Antiqua" w:hAnsi="Book Antiqua" w:cs="Times New Roman"/>
          <w:sz w:val="24"/>
          <w:szCs w:val="24"/>
        </w:rPr>
      </w:pPr>
      <w:r w:rsidRPr="005B1FAE">
        <w:rPr>
          <w:rFonts w:ascii="Book Antiqua" w:hAnsi="Book Antiqua" w:cs="Times New Roman"/>
          <w:sz w:val="24"/>
          <w:szCs w:val="24"/>
        </w:rPr>
        <w:t>Que tanto la Avenida Aconqui</w:t>
      </w:r>
      <w:r w:rsidR="00885BF2" w:rsidRPr="005B1FAE">
        <w:rPr>
          <w:rFonts w:ascii="Book Antiqua" w:hAnsi="Book Antiqua" w:cs="Times New Roman"/>
          <w:sz w:val="24"/>
          <w:szCs w:val="24"/>
        </w:rPr>
        <w:t>ja como la calle Perú están cali</w:t>
      </w:r>
      <w:r w:rsidRPr="005B1FAE">
        <w:rPr>
          <w:rFonts w:ascii="Book Antiqua" w:hAnsi="Book Antiqua" w:cs="Times New Roman"/>
          <w:sz w:val="24"/>
          <w:szCs w:val="24"/>
        </w:rPr>
        <w:t>ficadas como de “circulación preferencial”</w:t>
      </w:r>
      <w:r w:rsidR="005B1FAE">
        <w:rPr>
          <w:rFonts w:ascii="Book Antiqua" w:hAnsi="Book Antiqua" w:cs="Times New Roman"/>
          <w:sz w:val="24"/>
          <w:szCs w:val="24"/>
        </w:rPr>
        <w:t xml:space="preserve">; </w:t>
      </w:r>
    </w:p>
    <w:p w:rsidR="001155CF" w:rsidRPr="005B1FAE" w:rsidRDefault="0027457D" w:rsidP="005B1FAE">
      <w:pPr>
        <w:pStyle w:val="Prrafodelista"/>
        <w:keepNext/>
        <w:spacing w:after="180" w:line="240" w:lineRule="auto"/>
        <w:ind w:left="0"/>
        <w:contextualSpacing w:val="0"/>
        <w:jc w:val="both"/>
        <w:rPr>
          <w:rFonts w:ascii="Book Antiqua" w:hAnsi="Book Antiqua" w:cs="Times New Roman"/>
          <w:sz w:val="24"/>
          <w:szCs w:val="24"/>
        </w:rPr>
      </w:pPr>
      <w:r w:rsidRPr="005B1FAE">
        <w:rPr>
          <w:rFonts w:ascii="Book Antiqua" w:hAnsi="Book Antiqua" w:cs="Times New Roman"/>
          <w:sz w:val="24"/>
          <w:szCs w:val="24"/>
        </w:rPr>
        <w:t>Que en ambas arterias las velocidades máximas</w:t>
      </w:r>
      <w:r w:rsidR="005B1FAE">
        <w:rPr>
          <w:rFonts w:ascii="Book Antiqua" w:hAnsi="Book Antiqua" w:cs="Times New Roman"/>
          <w:sz w:val="24"/>
          <w:szCs w:val="24"/>
        </w:rPr>
        <w:t xml:space="preserve">, </w:t>
      </w:r>
      <w:r w:rsidRPr="005B1FAE">
        <w:rPr>
          <w:rFonts w:ascii="Book Antiqua" w:hAnsi="Book Antiqua" w:cs="Times New Roman"/>
          <w:sz w:val="24"/>
          <w:szCs w:val="24"/>
        </w:rPr>
        <w:t>en general son ampliamente superadas</w:t>
      </w:r>
      <w:r w:rsidR="005B1FAE">
        <w:rPr>
          <w:rFonts w:ascii="Book Antiqua" w:hAnsi="Book Antiqua" w:cs="Times New Roman"/>
          <w:sz w:val="24"/>
          <w:szCs w:val="24"/>
        </w:rPr>
        <w:t xml:space="preserve">; </w:t>
      </w:r>
    </w:p>
    <w:p w:rsidR="001155CF" w:rsidRPr="005B1FAE" w:rsidRDefault="0027457D" w:rsidP="005B1FAE">
      <w:pPr>
        <w:pStyle w:val="Prrafodelista"/>
        <w:keepNext/>
        <w:spacing w:after="180" w:line="240" w:lineRule="auto"/>
        <w:ind w:left="0"/>
        <w:contextualSpacing w:val="0"/>
        <w:jc w:val="both"/>
        <w:rPr>
          <w:rFonts w:ascii="Book Antiqua" w:hAnsi="Book Antiqua" w:cs="Times New Roman"/>
          <w:sz w:val="24"/>
          <w:szCs w:val="24"/>
        </w:rPr>
      </w:pPr>
      <w:r w:rsidRPr="005B1FAE">
        <w:rPr>
          <w:rFonts w:ascii="Book Antiqua" w:hAnsi="Book Antiqua" w:cs="Times New Roman"/>
          <w:sz w:val="24"/>
          <w:szCs w:val="24"/>
        </w:rPr>
        <w:t>Que en el caso particular de la Avenida Aconquija</w:t>
      </w:r>
      <w:r w:rsidR="005B1FAE">
        <w:rPr>
          <w:rFonts w:ascii="Book Antiqua" w:hAnsi="Book Antiqua" w:cs="Times New Roman"/>
          <w:sz w:val="24"/>
          <w:szCs w:val="24"/>
        </w:rPr>
        <w:t xml:space="preserve">, </w:t>
      </w:r>
      <w:r w:rsidRPr="005B1FAE">
        <w:rPr>
          <w:rFonts w:ascii="Book Antiqua" w:hAnsi="Book Antiqua" w:cs="Times New Roman"/>
          <w:sz w:val="24"/>
          <w:szCs w:val="24"/>
        </w:rPr>
        <w:t>sin lugar a duda</w:t>
      </w:r>
      <w:r w:rsidR="005B1FAE">
        <w:rPr>
          <w:rFonts w:ascii="Book Antiqua" w:hAnsi="Book Antiqua" w:cs="Times New Roman"/>
          <w:sz w:val="24"/>
          <w:szCs w:val="24"/>
        </w:rPr>
        <w:t xml:space="preserve">, </w:t>
      </w:r>
      <w:r w:rsidRPr="005B1FAE">
        <w:rPr>
          <w:rFonts w:ascii="Book Antiqua" w:hAnsi="Book Antiqua" w:cs="Times New Roman"/>
          <w:sz w:val="24"/>
          <w:szCs w:val="24"/>
        </w:rPr>
        <w:t>no es lo mismo por ejemplo desarrollar hasta 60 km/h como máximo hasta la calle Anzorena de Este a Oeste</w:t>
      </w:r>
      <w:r w:rsidR="005B1FAE">
        <w:rPr>
          <w:rFonts w:ascii="Book Antiqua" w:hAnsi="Book Antiqua" w:cs="Times New Roman"/>
          <w:sz w:val="24"/>
          <w:szCs w:val="24"/>
        </w:rPr>
        <w:t xml:space="preserve">, </w:t>
      </w:r>
      <w:r w:rsidRPr="005B1FAE">
        <w:rPr>
          <w:rFonts w:ascii="Book Antiqua" w:hAnsi="Book Antiqua" w:cs="Times New Roman"/>
          <w:sz w:val="24"/>
          <w:szCs w:val="24"/>
        </w:rPr>
        <w:t>que a partir de allí pasando por la zona “comercial”</w:t>
      </w:r>
      <w:r w:rsidR="005B1FAE">
        <w:rPr>
          <w:rFonts w:ascii="Book Antiqua" w:hAnsi="Book Antiqua" w:cs="Times New Roman"/>
          <w:sz w:val="24"/>
          <w:szCs w:val="24"/>
        </w:rPr>
        <w:t xml:space="preserve">, </w:t>
      </w:r>
      <w:r w:rsidRPr="005B1FAE">
        <w:rPr>
          <w:rFonts w:ascii="Book Antiqua" w:hAnsi="Book Antiqua" w:cs="Times New Roman"/>
          <w:sz w:val="24"/>
          <w:szCs w:val="24"/>
        </w:rPr>
        <w:t>donde naturalmente deben disminuirse significativamente las velocidades</w:t>
      </w:r>
      <w:r w:rsidR="005B1FAE">
        <w:rPr>
          <w:rFonts w:ascii="Book Antiqua" w:hAnsi="Book Antiqua" w:cs="Times New Roman"/>
          <w:sz w:val="24"/>
          <w:szCs w:val="24"/>
        </w:rPr>
        <w:t xml:space="preserve">; </w:t>
      </w:r>
    </w:p>
    <w:p w:rsidR="001155CF" w:rsidRPr="005B1FAE" w:rsidRDefault="0027457D" w:rsidP="005B1FAE">
      <w:pPr>
        <w:pStyle w:val="Prrafodelista"/>
        <w:keepNext/>
        <w:spacing w:after="180" w:line="240" w:lineRule="auto"/>
        <w:ind w:left="0"/>
        <w:contextualSpacing w:val="0"/>
        <w:jc w:val="both"/>
        <w:rPr>
          <w:rFonts w:ascii="Book Antiqua" w:hAnsi="Book Antiqua" w:cs="Times New Roman"/>
          <w:sz w:val="24"/>
          <w:szCs w:val="24"/>
        </w:rPr>
      </w:pPr>
      <w:r w:rsidRPr="005B1FAE">
        <w:rPr>
          <w:rFonts w:ascii="Book Antiqua" w:hAnsi="Book Antiqua" w:cs="Times New Roman"/>
          <w:sz w:val="24"/>
          <w:szCs w:val="24"/>
        </w:rPr>
        <w:t>Para lo señalado en el apartado N</w:t>
      </w:r>
      <w:r w:rsidR="005B1FAE">
        <w:rPr>
          <w:rFonts w:ascii="Book Antiqua" w:hAnsi="Book Antiqua" w:cs="Times New Roman"/>
          <w:sz w:val="24"/>
          <w:szCs w:val="24"/>
        </w:rPr>
        <w:t xml:space="preserve">º </w:t>
      </w:r>
      <w:r w:rsidRPr="005B1FAE">
        <w:rPr>
          <w:rFonts w:ascii="Book Antiqua" w:hAnsi="Book Antiqua" w:cs="Times New Roman"/>
          <w:sz w:val="24"/>
          <w:szCs w:val="24"/>
        </w:rPr>
        <w:t>2</w:t>
      </w:r>
      <w:r w:rsidR="005B1FAE">
        <w:rPr>
          <w:rFonts w:ascii="Book Antiqua" w:hAnsi="Book Antiqua" w:cs="Times New Roman"/>
          <w:sz w:val="24"/>
          <w:szCs w:val="24"/>
        </w:rPr>
        <w:t xml:space="preserve">; </w:t>
      </w:r>
    </w:p>
    <w:p w:rsidR="001155CF" w:rsidRPr="005B1FAE" w:rsidRDefault="0027457D" w:rsidP="005B1FAE">
      <w:pPr>
        <w:pStyle w:val="Prrafodelista"/>
        <w:keepNext/>
        <w:spacing w:after="180" w:line="240" w:lineRule="auto"/>
        <w:ind w:left="0"/>
        <w:contextualSpacing w:val="0"/>
        <w:jc w:val="both"/>
        <w:rPr>
          <w:rFonts w:ascii="Book Antiqua" w:hAnsi="Book Antiqua" w:cs="Times New Roman"/>
          <w:sz w:val="24"/>
          <w:szCs w:val="24"/>
        </w:rPr>
      </w:pPr>
      <w:r w:rsidRPr="005B1FAE">
        <w:rPr>
          <w:rFonts w:ascii="Book Antiqua" w:hAnsi="Book Antiqua" w:cs="Times New Roman"/>
          <w:sz w:val="24"/>
          <w:szCs w:val="24"/>
        </w:rPr>
        <w:lastRenderedPageBreak/>
        <w:t>Que la falta de medios por parte de ésta Municipalidad impide paliar en alguna medida la incomodidad señalada</w:t>
      </w:r>
      <w:r w:rsidR="005B1FAE">
        <w:rPr>
          <w:rFonts w:ascii="Book Antiqua" w:hAnsi="Book Antiqua" w:cs="Times New Roman"/>
          <w:sz w:val="24"/>
          <w:szCs w:val="24"/>
        </w:rPr>
        <w:t xml:space="preserve">, </w:t>
      </w:r>
      <w:r w:rsidRPr="005B1FAE">
        <w:rPr>
          <w:rFonts w:ascii="Book Antiqua" w:hAnsi="Book Antiqua" w:cs="Times New Roman"/>
          <w:sz w:val="24"/>
          <w:szCs w:val="24"/>
        </w:rPr>
        <w:t>mediante un riego oportuno y suficiente</w:t>
      </w:r>
      <w:r w:rsidR="005B1FAE">
        <w:rPr>
          <w:rFonts w:ascii="Book Antiqua" w:hAnsi="Book Antiqua" w:cs="Times New Roman"/>
          <w:sz w:val="24"/>
          <w:szCs w:val="24"/>
        </w:rPr>
        <w:t xml:space="preserve">; </w:t>
      </w:r>
    </w:p>
    <w:p w:rsidR="001155CF" w:rsidRPr="005B1FAE" w:rsidRDefault="0027457D" w:rsidP="005B1FAE">
      <w:pPr>
        <w:pStyle w:val="Prrafodelista"/>
        <w:keepNext/>
        <w:spacing w:after="180" w:line="240" w:lineRule="auto"/>
        <w:ind w:left="0"/>
        <w:contextualSpacing w:val="0"/>
        <w:jc w:val="both"/>
        <w:rPr>
          <w:rFonts w:ascii="Book Antiqua" w:hAnsi="Book Antiqua" w:cs="Times New Roman"/>
          <w:sz w:val="24"/>
          <w:szCs w:val="24"/>
        </w:rPr>
      </w:pPr>
      <w:r w:rsidRPr="005B1FAE">
        <w:rPr>
          <w:rFonts w:ascii="Book Antiqua" w:hAnsi="Book Antiqua" w:cs="Times New Roman"/>
          <w:sz w:val="24"/>
          <w:szCs w:val="24"/>
        </w:rPr>
        <w:t>Que no existe disposición alguna en vigencia que regule la velocidad en circunstancias especiales ni en arterias urbanas densamente pobladas que no cuentan con asfalto</w:t>
      </w:r>
      <w:r w:rsidR="005B1FAE">
        <w:rPr>
          <w:rFonts w:ascii="Book Antiqua" w:hAnsi="Book Antiqua" w:cs="Times New Roman"/>
          <w:sz w:val="24"/>
          <w:szCs w:val="24"/>
        </w:rPr>
        <w:t xml:space="preserve">; </w:t>
      </w:r>
    </w:p>
    <w:p w:rsidR="001155CF" w:rsidRPr="005B1FAE" w:rsidRDefault="0027457D" w:rsidP="005B1FAE">
      <w:pPr>
        <w:pStyle w:val="Prrafodelista"/>
        <w:keepNext/>
        <w:spacing w:after="180" w:line="240" w:lineRule="auto"/>
        <w:ind w:left="0"/>
        <w:contextualSpacing w:val="0"/>
        <w:jc w:val="both"/>
        <w:rPr>
          <w:rFonts w:ascii="Book Antiqua" w:hAnsi="Book Antiqua" w:cs="Times New Roman"/>
          <w:sz w:val="24"/>
          <w:szCs w:val="24"/>
        </w:rPr>
      </w:pPr>
      <w:r w:rsidRPr="005B1FAE">
        <w:rPr>
          <w:rFonts w:ascii="Book Antiqua" w:hAnsi="Book Antiqua" w:cs="Times New Roman"/>
          <w:sz w:val="24"/>
          <w:szCs w:val="24"/>
        </w:rPr>
        <w:t>Que es misión implícita de la autoridad Municipal preservar y acrecentar la calidad de vida de la comunidad</w:t>
      </w:r>
      <w:r w:rsidR="005B1FAE">
        <w:rPr>
          <w:rFonts w:ascii="Book Antiqua" w:hAnsi="Book Antiqua" w:cs="Times New Roman"/>
          <w:sz w:val="24"/>
          <w:szCs w:val="24"/>
        </w:rPr>
        <w:t xml:space="preserve">; </w:t>
      </w:r>
    </w:p>
    <w:p w:rsidR="00EB0FFD" w:rsidRPr="005B1FAE" w:rsidRDefault="005B1FAE" w:rsidP="005B1FAE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5B1FAE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1155CF" w:rsidRPr="005B1FAE" w:rsidRDefault="005B1FAE" w:rsidP="005B1FA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B1FAE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27457D" w:rsidRPr="005B1FAE">
        <w:rPr>
          <w:rFonts w:ascii="Book Antiqua" w:hAnsi="Book Antiqua" w:cs="Times New Roman"/>
          <w:sz w:val="24"/>
          <w:szCs w:val="24"/>
        </w:rPr>
        <w:t>Señalícese todo el recorrido de la calle Perú y Avda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27457D" w:rsidRPr="005B1FAE">
        <w:rPr>
          <w:rFonts w:ascii="Book Antiqua" w:hAnsi="Book Antiqua" w:cs="Times New Roman"/>
          <w:sz w:val="24"/>
          <w:szCs w:val="24"/>
        </w:rPr>
        <w:t xml:space="preserve">Aconquija con indicadores de velocidad máxima </w:t>
      </w:r>
      <w:r>
        <w:rPr>
          <w:rFonts w:ascii="Book Antiqua" w:hAnsi="Book Antiqua" w:cs="Times New Roman"/>
          <w:sz w:val="24"/>
          <w:szCs w:val="24"/>
        </w:rPr>
        <w:t>previsto</w:t>
      </w:r>
      <w:r w:rsidR="00B92167" w:rsidRPr="005B1FAE">
        <w:rPr>
          <w:rFonts w:ascii="Book Antiqua" w:hAnsi="Book Antiqua" w:cs="Times New Roman"/>
          <w:sz w:val="24"/>
          <w:szCs w:val="24"/>
        </w:rPr>
        <w:t xml:space="preserve"> en</w:t>
      </w:r>
      <w:r w:rsidR="0027457D" w:rsidRPr="005B1FAE">
        <w:rPr>
          <w:rFonts w:ascii="Book Antiqua" w:hAnsi="Book Antiqua" w:cs="Times New Roman"/>
          <w:sz w:val="24"/>
          <w:szCs w:val="24"/>
        </w:rPr>
        <w:t xml:space="preserve"> el Artículo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27457D" w:rsidRPr="005B1FAE">
        <w:rPr>
          <w:rFonts w:ascii="Book Antiqua" w:hAnsi="Book Antiqua" w:cs="Times New Roman"/>
          <w:sz w:val="24"/>
          <w:szCs w:val="24"/>
        </w:rPr>
        <w:t>25 de la Ordenanza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27457D" w:rsidRPr="005B1FAE">
        <w:rPr>
          <w:rFonts w:ascii="Book Antiqua" w:hAnsi="Book Antiqua" w:cs="Times New Roman"/>
          <w:sz w:val="24"/>
          <w:szCs w:val="24"/>
        </w:rPr>
        <w:t>427/91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1155CF" w:rsidRPr="005B1FAE" w:rsidRDefault="005B1FAE" w:rsidP="005B1FA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B1FAE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885BF2" w:rsidRPr="005B1FAE">
        <w:rPr>
          <w:rFonts w:ascii="Book Antiqua" w:hAnsi="Book Antiqua" w:cs="Times New Roman"/>
          <w:sz w:val="24"/>
          <w:szCs w:val="24"/>
        </w:rPr>
        <w:t>Limitase</w:t>
      </w:r>
      <w:r w:rsidR="0027457D" w:rsidRPr="005B1FAE">
        <w:rPr>
          <w:rFonts w:ascii="Book Antiqua" w:hAnsi="Book Antiqua" w:cs="Times New Roman"/>
          <w:sz w:val="24"/>
          <w:szCs w:val="24"/>
        </w:rPr>
        <w:t xml:space="preserve"> la velocidad de circulación de los vehículos automotores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27457D" w:rsidRPr="005B1FAE">
        <w:rPr>
          <w:rFonts w:ascii="Book Antiqua" w:hAnsi="Book Antiqua" w:cs="Times New Roman"/>
          <w:sz w:val="24"/>
          <w:szCs w:val="24"/>
        </w:rPr>
        <w:t>tanto particulares como colectivos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27457D" w:rsidRPr="005B1FAE">
        <w:rPr>
          <w:rFonts w:ascii="Book Antiqua" w:hAnsi="Book Antiqua" w:cs="Times New Roman"/>
          <w:sz w:val="24"/>
          <w:szCs w:val="24"/>
        </w:rPr>
        <w:t>transportes escolares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27457D" w:rsidRPr="005B1FAE">
        <w:rPr>
          <w:rFonts w:ascii="Book Antiqua" w:hAnsi="Book Antiqua" w:cs="Times New Roman"/>
          <w:sz w:val="24"/>
          <w:szCs w:val="24"/>
        </w:rPr>
        <w:t>etc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27457D" w:rsidRPr="005B1FAE">
        <w:rPr>
          <w:rFonts w:ascii="Book Antiqua" w:hAnsi="Book Antiqua" w:cs="Times New Roman"/>
          <w:sz w:val="24"/>
          <w:szCs w:val="24"/>
        </w:rPr>
        <w:t>por arterias polvorientas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27457D" w:rsidRPr="005B1FAE">
        <w:rPr>
          <w:rFonts w:ascii="Book Antiqua" w:hAnsi="Book Antiqua" w:cs="Times New Roman"/>
          <w:sz w:val="24"/>
          <w:szCs w:val="24"/>
        </w:rPr>
        <w:t>a no mas de 20 km/h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27457D" w:rsidRPr="005B1FAE">
        <w:rPr>
          <w:rFonts w:ascii="Book Antiqua" w:hAnsi="Book Antiqua" w:cs="Times New Roman"/>
          <w:sz w:val="24"/>
          <w:szCs w:val="24"/>
        </w:rPr>
        <w:t>a efectos de evitar en la mayor medida posible molestias innecesarias a peatones y frentistas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1155CF" w:rsidRPr="005B1FAE" w:rsidRDefault="005B1FAE" w:rsidP="005B1FA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B1FAE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885BF2" w:rsidRPr="005B1FAE">
        <w:rPr>
          <w:rFonts w:ascii="Book Antiqua" w:hAnsi="Book Antiqua" w:cs="Times New Roman"/>
          <w:sz w:val="24"/>
          <w:szCs w:val="24"/>
        </w:rPr>
        <w:t>Limitase igualmente</w:t>
      </w:r>
      <w:r w:rsidR="001155CF" w:rsidRPr="005B1FAE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885BF2" w:rsidRPr="005B1FAE">
        <w:rPr>
          <w:rFonts w:ascii="Book Antiqua" w:hAnsi="Book Antiqua" w:cs="Times New Roman"/>
          <w:sz w:val="24"/>
          <w:szCs w:val="24"/>
        </w:rPr>
        <w:t>como complemento de lo determinado en el Artículo 155 Inc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885BF2" w:rsidRPr="005B1FAE">
        <w:rPr>
          <w:rFonts w:ascii="Book Antiqua" w:hAnsi="Book Antiqua" w:cs="Times New Roman"/>
          <w:sz w:val="24"/>
          <w:szCs w:val="24"/>
        </w:rPr>
        <w:t>Q de la Ordenanza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885BF2" w:rsidRPr="005B1FAE">
        <w:rPr>
          <w:rFonts w:ascii="Book Antiqua" w:hAnsi="Book Antiqua" w:cs="Times New Roman"/>
          <w:sz w:val="24"/>
          <w:szCs w:val="24"/>
        </w:rPr>
        <w:t>427/91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1155CF" w:rsidRPr="005B1FAE">
        <w:rPr>
          <w:rFonts w:ascii="Book Antiqua" w:hAnsi="Book Antiqua" w:cs="Times New Roman"/>
          <w:sz w:val="24"/>
          <w:szCs w:val="24"/>
        </w:rPr>
        <w:t xml:space="preserve"> </w:t>
      </w:r>
      <w:r w:rsidR="00885BF2" w:rsidRPr="005B1FAE">
        <w:rPr>
          <w:rFonts w:ascii="Book Antiqua" w:hAnsi="Book Antiqua" w:cs="Times New Roman"/>
          <w:sz w:val="24"/>
          <w:szCs w:val="24"/>
        </w:rPr>
        <w:t>la velocidad de los vehículos señalados precedentemente en todo el ámbito Municipal durante los días de lluvia a una velocidad de 15 a 20 km/h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85BF2" w:rsidRPr="005B1FAE">
        <w:rPr>
          <w:rFonts w:ascii="Book Antiqua" w:hAnsi="Book Antiqua" w:cs="Times New Roman"/>
          <w:sz w:val="24"/>
          <w:szCs w:val="24"/>
        </w:rPr>
        <w:t>de modo que se permita el tránsito de peatones por las veredas sin salpicárseles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1155CF" w:rsidRPr="005B1FAE" w:rsidRDefault="005B1FAE" w:rsidP="005B1FA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B1FAE">
        <w:rPr>
          <w:rFonts w:ascii="Book Antiqua" w:hAnsi="Book Antiqua" w:cs="Times New Roman"/>
          <w:sz w:val="24"/>
          <w:szCs w:val="24"/>
          <w:u w:val="single"/>
        </w:rPr>
        <w:t>ARTÍCULO CUARTO: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885BF2" w:rsidRPr="005B1FAE">
        <w:rPr>
          <w:rFonts w:ascii="Book Antiqua" w:hAnsi="Book Antiqua" w:cs="Times New Roman"/>
          <w:sz w:val="24"/>
          <w:szCs w:val="24"/>
        </w:rPr>
        <w:t>Queda derogada la Ordenanza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885BF2" w:rsidRPr="005B1FAE">
        <w:rPr>
          <w:rFonts w:ascii="Book Antiqua" w:hAnsi="Book Antiqua" w:cs="Times New Roman"/>
          <w:sz w:val="24"/>
          <w:szCs w:val="24"/>
        </w:rPr>
        <w:t>497 y toda otra disposición que se oponga a la presente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F80444" w:rsidRPr="005B1FAE" w:rsidRDefault="005B1FAE" w:rsidP="005B1FA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B1FAE">
        <w:rPr>
          <w:rFonts w:ascii="Book Antiqua" w:hAnsi="Book Antiqua" w:cs="Times New Roman"/>
          <w:sz w:val="24"/>
          <w:szCs w:val="24"/>
          <w:u w:val="single"/>
        </w:rPr>
        <w:t>ARTÍCULO QUINTO: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885BF2" w:rsidRPr="005B1FAE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85BF2" w:rsidRPr="005B1FAE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F80444" w:rsidRPr="005B1FAE" w:rsidSect="005B1FAE">
      <w:footerReference w:type="default" r:id="rId8"/>
      <w:pgSz w:w="11906" w:h="16838"/>
      <w:pgMar w:top="1417" w:right="1134" w:bottom="1134" w:left="1701" w:header="709" w:footer="709" w:gutter="0"/>
      <w:pgNumType w:start="45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7918" w:rsidRDefault="007A7918" w:rsidP="007A7918">
      <w:pPr>
        <w:spacing w:after="0" w:line="240" w:lineRule="auto"/>
      </w:pPr>
      <w:r>
        <w:separator/>
      </w:r>
    </w:p>
  </w:endnote>
  <w:endnote w:type="continuationSeparator" w:id="0">
    <w:p w:rsidR="007A7918" w:rsidRDefault="007A7918" w:rsidP="007A79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7918" w:rsidRPr="0068229F" w:rsidRDefault="007A791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7918" w:rsidRDefault="007A7918" w:rsidP="007A7918">
      <w:pPr>
        <w:spacing w:after="0" w:line="240" w:lineRule="auto"/>
      </w:pPr>
      <w:r>
        <w:separator/>
      </w:r>
    </w:p>
  </w:footnote>
  <w:footnote w:type="continuationSeparator" w:id="0">
    <w:p w:rsidR="007A7918" w:rsidRDefault="007A7918" w:rsidP="007A79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1FB46A41"/>
    <w:multiLevelType w:val="hybridMultilevel"/>
    <w:tmpl w:val="13BEBA36"/>
    <w:lvl w:ilvl="0" w:tplc="0C0A0011">
      <w:start w:val="1"/>
      <w:numFmt w:val="decimal"/>
      <w:lvlText w:val="%1)"/>
      <w:lvlJc w:val="left"/>
      <w:pPr>
        <w:ind w:left="1853" w:hanging="360"/>
      </w:pPr>
    </w:lvl>
    <w:lvl w:ilvl="1" w:tplc="0C0A0019" w:tentative="1">
      <w:start w:val="1"/>
      <w:numFmt w:val="lowerLetter"/>
      <w:lvlText w:val="%2."/>
      <w:lvlJc w:val="left"/>
      <w:pPr>
        <w:ind w:left="2573" w:hanging="360"/>
      </w:pPr>
    </w:lvl>
    <w:lvl w:ilvl="2" w:tplc="0C0A001B" w:tentative="1">
      <w:start w:val="1"/>
      <w:numFmt w:val="lowerRoman"/>
      <w:lvlText w:val="%3."/>
      <w:lvlJc w:val="right"/>
      <w:pPr>
        <w:ind w:left="3293" w:hanging="180"/>
      </w:pPr>
    </w:lvl>
    <w:lvl w:ilvl="3" w:tplc="0C0A000F" w:tentative="1">
      <w:start w:val="1"/>
      <w:numFmt w:val="decimal"/>
      <w:lvlText w:val="%4."/>
      <w:lvlJc w:val="left"/>
      <w:pPr>
        <w:ind w:left="4013" w:hanging="360"/>
      </w:pPr>
    </w:lvl>
    <w:lvl w:ilvl="4" w:tplc="0C0A0019" w:tentative="1">
      <w:start w:val="1"/>
      <w:numFmt w:val="lowerLetter"/>
      <w:lvlText w:val="%5."/>
      <w:lvlJc w:val="left"/>
      <w:pPr>
        <w:ind w:left="4733" w:hanging="360"/>
      </w:pPr>
    </w:lvl>
    <w:lvl w:ilvl="5" w:tplc="0C0A001B" w:tentative="1">
      <w:start w:val="1"/>
      <w:numFmt w:val="lowerRoman"/>
      <w:lvlText w:val="%6."/>
      <w:lvlJc w:val="right"/>
      <w:pPr>
        <w:ind w:left="5453" w:hanging="180"/>
      </w:pPr>
    </w:lvl>
    <w:lvl w:ilvl="6" w:tplc="0C0A000F" w:tentative="1">
      <w:start w:val="1"/>
      <w:numFmt w:val="decimal"/>
      <w:lvlText w:val="%7."/>
      <w:lvlJc w:val="left"/>
      <w:pPr>
        <w:ind w:left="6173" w:hanging="360"/>
      </w:pPr>
    </w:lvl>
    <w:lvl w:ilvl="7" w:tplc="0C0A0019" w:tentative="1">
      <w:start w:val="1"/>
      <w:numFmt w:val="lowerLetter"/>
      <w:lvlText w:val="%8."/>
      <w:lvlJc w:val="left"/>
      <w:pPr>
        <w:ind w:left="6893" w:hanging="360"/>
      </w:pPr>
    </w:lvl>
    <w:lvl w:ilvl="8" w:tplc="0C0A001B" w:tentative="1">
      <w:start w:val="1"/>
      <w:numFmt w:val="lowerRoman"/>
      <w:lvlText w:val="%9."/>
      <w:lvlJc w:val="right"/>
      <w:pPr>
        <w:ind w:left="7613" w:hanging="180"/>
      </w:pPr>
    </w:lvl>
  </w:abstractNum>
  <w:abstractNum w:abstractNumId="2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6F158F"/>
    <w:multiLevelType w:val="hybridMultilevel"/>
    <w:tmpl w:val="A1D6180E"/>
    <w:lvl w:ilvl="0" w:tplc="0C0A0001">
      <w:start w:val="1"/>
      <w:numFmt w:val="bullet"/>
      <w:lvlText w:val=""/>
      <w:lvlJc w:val="left"/>
      <w:pPr>
        <w:ind w:left="257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29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01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73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45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17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89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61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333" w:hanging="360"/>
      </w:pPr>
      <w:rPr>
        <w:rFonts w:ascii="Wingdings" w:hAnsi="Wingdings" w:hint="default"/>
      </w:rPr>
    </w:lvl>
  </w:abstractNum>
  <w:abstractNum w:abstractNumId="6" w15:restartNumberingAfterBreak="0">
    <w:nsid w:val="516013B5"/>
    <w:multiLevelType w:val="hybridMultilevel"/>
    <w:tmpl w:val="8DF09A0A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A7D0765"/>
    <w:multiLevelType w:val="hybridMultilevel"/>
    <w:tmpl w:val="BE044AB8"/>
    <w:lvl w:ilvl="0" w:tplc="0C0A0017">
      <w:start w:val="1"/>
      <w:numFmt w:val="lowerLetter"/>
      <w:lvlText w:val="%1)"/>
      <w:lvlJc w:val="left"/>
      <w:pPr>
        <w:ind w:left="2130" w:hanging="360"/>
      </w:pPr>
    </w:lvl>
    <w:lvl w:ilvl="1" w:tplc="0C0A0019" w:tentative="1">
      <w:start w:val="1"/>
      <w:numFmt w:val="lowerLetter"/>
      <w:lvlText w:val="%2."/>
      <w:lvlJc w:val="left"/>
      <w:pPr>
        <w:ind w:left="2850" w:hanging="360"/>
      </w:pPr>
    </w:lvl>
    <w:lvl w:ilvl="2" w:tplc="0C0A001B" w:tentative="1">
      <w:start w:val="1"/>
      <w:numFmt w:val="lowerRoman"/>
      <w:lvlText w:val="%3."/>
      <w:lvlJc w:val="right"/>
      <w:pPr>
        <w:ind w:left="3570" w:hanging="180"/>
      </w:pPr>
    </w:lvl>
    <w:lvl w:ilvl="3" w:tplc="0C0A000F" w:tentative="1">
      <w:start w:val="1"/>
      <w:numFmt w:val="decimal"/>
      <w:lvlText w:val="%4."/>
      <w:lvlJc w:val="left"/>
      <w:pPr>
        <w:ind w:left="4290" w:hanging="360"/>
      </w:pPr>
    </w:lvl>
    <w:lvl w:ilvl="4" w:tplc="0C0A0019" w:tentative="1">
      <w:start w:val="1"/>
      <w:numFmt w:val="lowerLetter"/>
      <w:lvlText w:val="%5."/>
      <w:lvlJc w:val="left"/>
      <w:pPr>
        <w:ind w:left="5010" w:hanging="360"/>
      </w:pPr>
    </w:lvl>
    <w:lvl w:ilvl="5" w:tplc="0C0A001B" w:tentative="1">
      <w:start w:val="1"/>
      <w:numFmt w:val="lowerRoman"/>
      <w:lvlText w:val="%6."/>
      <w:lvlJc w:val="right"/>
      <w:pPr>
        <w:ind w:left="5730" w:hanging="180"/>
      </w:pPr>
    </w:lvl>
    <w:lvl w:ilvl="6" w:tplc="0C0A000F" w:tentative="1">
      <w:start w:val="1"/>
      <w:numFmt w:val="decimal"/>
      <w:lvlText w:val="%7."/>
      <w:lvlJc w:val="left"/>
      <w:pPr>
        <w:ind w:left="6450" w:hanging="360"/>
      </w:pPr>
    </w:lvl>
    <w:lvl w:ilvl="7" w:tplc="0C0A0019" w:tentative="1">
      <w:start w:val="1"/>
      <w:numFmt w:val="lowerLetter"/>
      <w:lvlText w:val="%8."/>
      <w:lvlJc w:val="left"/>
      <w:pPr>
        <w:ind w:left="7170" w:hanging="360"/>
      </w:pPr>
    </w:lvl>
    <w:lvl w:ilvl="8" w:tplc="0C0A001B" w:tentative="1">
      <w:start w:val="1"/>
      <w:numFmt w:val="lowerRoman"/>
      <w:lvlText w:val="%9."/>
      <w:lvlJc w:val="right"/>
      <w:pPr>
        <w:ind w:left="789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  <w:num w:numId="6">
    <w:abstractNumId w:val="5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31789"/>
    <w:rsid w:val="00031A5B"/>
    <w:rsid w:val="00056B7F"/>
    <w:rsid w:val="00081675"/>
    <w:rsid w:val="000831D4"/>
    <w:rsid w:val="00094493"/>
    <w:rsid w:val="000A142D"/>
    <w:rsid w:val="000A365A"/>
    <w:rsid w:val="000A5803"/>
    <w:rsid w:val="000C41ED"/>
    <w:rsid w:val="000C5234"/>
    <w:rsid w:val="000D69F3"/>
    <w:rsid w:val="001155CF"/>
    <w:rsid w:val="0017500D"/>
    <w:rsid w:val="0019156A"/>
    <w:rsid w:val="00194DFD"/>
    <w:rsid w:val="001C12DD"/>
    <w:rsid w:val="001F6DC8"/>
    <w:rsid w:val="00211702"/>
    <w:rsid w:val="002157FA"/>
    <w:rsid w:val="00227CB1"/>
    <w:rsid w:val="002730B9"/>
    <w:rsid w:val="0027457D"/>
    <w:rsid w:val="00283CF1"/>
    <w:rsid w:val="002B1FCE"/>
    <w:rsid w:val="002C36A6"/>
    <w:rsid w:val="002D0AFE"/>
    <w:rsid w:val="00313F47"/>
    <w:rsid w:val="00315B94"/>
    <w:rsid w:val="00341163"/>
    <w:rsid w:val="00351C6F"/>
    <w:rsid w:val="003A770E"/>
    <w:rsid w:val="003C5D11"/>
    <w:rsid w:val="003C756A"/>
    <w:rsid w:val="003F6D82"/>
    <w:rsid w:val="00404A66"/>
    <w:rsid w:val="00405FCD"/>
    <w:rsid w:val="0041286A"/>
    <w:rsid w:val="0047234E"/>
    <w:rsid w:val="00474549"/>
    <w:rsid w:val="00481E31"/>
    <w:rsid w:val="004929EF"/>
    <w:rsid w:val="00496F3B"/>
    <w:rsid w:val="004D02EC"/>
    <w:rsid w:val="004D11B4"/>
    <w:rsid w:val="004F0172"/>
    <w:rsid w:val="0055487D"/>
    <w:rsid w:val="005B175D"/>
    <w:rsid w:val="005B1863"/>
    <w:rsid w:val="005B1FAE"/>
    <w:rsid w:val="005B35ED"/>
    <w:rsid w:val="005C0E57"/>
    <w:rsid w:val="0061141E"/>
    <w:rsid w:val="00625207"/>
    <w:rsid w:val="00627259"/>
    <w:rsid w:val="00642770"/>
    <w:rsid w:val="0068229F"/>
    <w:rsid w:val="006A62E3"/>
    <w:rsid w:val="006B1EF3"/>
    <w:rsid w:val="006C05BF"/>
    <w:rsid w:val="006D1811"/>
    <w:rsid w:val="006E455B"/>
    <w:rsid w:val="00706B32"/>
    <w:rsid w:val="007137C7"/>
    <w:rsid w:val="0071778F"/>
    <w:rsid w:val="0072263B"/>
    <w:rsid w:val="0073064C"/>
    <w:rsid w:val="0073752F"/>
    <w:rsid w:val="007A7918"/>
    <w:rsid w:val="007C7D1F"/>
    <w:rsid w:val="0080738D"/>
    <w:rsid w:val="008125E4"/>
    <w:rsid w:val="008219AB"/>
    <w:rsid w:val="00885BF2"/>
    <w:rsid w:val="008E469C"/>
    <w:rsid w:val="0090799B"/>
    <w:rsid w:val="009207A2"/>
    <w:rsid w:val="00941D85"/>
    <w:rsid w:val="00980EEC"/>
    <w:rsid w:val="00984833"/>
    <w:rsid w:val="009C3A30"/>
    <w:rsid w:val="009E6CA1"/>
    <w:rsid w:val="00A024E5"/>
    <w:rsid w:val="00A057EB"/>
    <w:rsid w:val="00AB426E"/>
    <w:rsid w:val="00AE7D49"/>
    <w:rsid w:val="00B01DC9"/>
    <w:rsid w:val="00B36363"/>
    <w:rsid w:val="00B5755E"/>
    <w:rsid w:val="00B92167"/>
    <w:rsid w:val="00B96ECD"/>
    <w:rsid w:val="00C3356C"/>
    <w:rsid w:val="00C36809"/>
    <w:rsid w:val="00C70300"/>
    <w:rsid w:val="00C80817"/>
    <w:rsid w:val="00C841E1"/>
    <w:rsid w:val="00C925A1"/>
    <w:rsid w:val="00C936F9"/>
    <w:rsid w:val="00CE45DF"/>
    <w:rsid w:val="00D45C00"/>
    <w:rsid w:val="00D61863"/>
    <w:rsid w:val="00D76C80"/>
    <w:rsid w:val="00DC4C94"/>
    <w:rsid w:val="00DE720D"/>
    <w:rsid w:val="00E0728B"/>
    <w:rsid w:val="00E3177A"/>
    <w:rsid w:val="00E4114D"/>
    <w:rsid w:val="00E648A6"/>
    <w:rsid w:val="00EB0FFD"/>
    <w:rsid w:val="00EB1BEE"/>
    <w:rsid w:val="00ED66B5"/>
    <w:rsid w:val="00F07223"/>
    <w:rsid w:val="00F46AEB"/>
    <w:rsid w:val="00F80444"/>
    <w:rsid w:val="00F85185"/>
    <w:rsid w:val="00FA515D"/>
    <w:rsid w:val="00FE0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D1032A6-7034-4BFB-B3E7-BEA176FC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7A791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A7918"/>
  </w:style>
  <w:style w:type="paragraph" w:styleId="Piedepgina">
    <w:name w:val="footer"/>
    <w:basedOn w:val="Normal"/>
    <w:link w:val="PiedepginaCar"/>
    <w:uiPriority w:val="99"/>
    <w:semiHidden/>
    <w:unhideWhenUsed/>
    <w:rsid w:val="007A791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A79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7DA0659-5AE8-4DCE-9E28-752031752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542</Words>
  <Characters>2981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33</cp:revision>
  <cp:lastPrinted>2017-10-04T15:12:00Z</cp:lastPrinted>
  <dcterms:created xsi:type="dcterms:W3CDTF">2017-01-17T22:14:00Z</dcterms:created>
  <dcterms:modified xsi:type="dcterms:W3CDTF">2018-07-06T12:23:00Z</dcterms:modified>
</cp:coreProperties>
</file>