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260" w:rsidRPr="001B7260" w:rsidRDefault="001B7260" w:rsidP="001B726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1B7260">
        <w:rPr>
          <w:rFonts w:ascii="Book Antiqua" w:hAnsi="Book Antiqua" w:cs="Times New Roman"/>
          <w:sz w:val="24"/>
          <w:szCs w:val="24"/>
        </w:rPr>
        <w:t>Yerba Buena, 14 de Junio de 1995</w:t>
      </w:r>
    </w:p>
    <w:p w:rsidR="001B7260" w:rsidRPr="001B7260" w:rsidRDefault="001B7260" w:rsidP="001B7260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1B7260">
        <w:rPr>
          <w:rFonts w:ascii="Book Antiqua" w:hAnsi="Book Antiqua" w:cs="Times New Roman"/>
          <w:b/>
          <w:sz w:val="24"/>
          <w:szCs w:val="24"/>
        </w:rPr>
        <w:t>ORDENANZA Nº 690</w:t>
      </w:r>
    </w:p>
    <w:p w:rsidR="001B7260" w:rsidRPr="001B7260" w:rsidRDefault="001B7260" w:rsidP="001B726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B7260">
        <w:rPr>
          <w:rFonts w:ascii="Book Antiqua" w:hAnsi="Book Antiqua" w:cs="Times New Roman"/>
          <w:b/>
          <w:sz w:val="24"/>
          <w:szCs w:val="24"/>
        </w:rPr>
        <w:t>VISTO:</w:t>
      </w:r>
    </w:p>
    <w:p w:rsidR="00B94095" w:rsidRPr="001B7260" w:rsidRDefault="001B7260" w:rsidP="001B726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94095" w:rsidRPr="001B7260">
        <w:rPr>
          <w:rFonts w:ascii="Book Antiqua" w:hAnsi="Book Antiqua" w:cs="Times New Roman"/>
          <w:sz w:val="24"/>
          <w:szCs w:val="24"/>
        </w:rPr>
        <w:t>Que dada la presentación efectuada por Villa Azucena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94095" w:rsidRPr="001B7260">
        <w:rPr>
          <w:rFonts w:ascii="Book Antiqua" w:hAnsi="Book Antiqua" w:cs="Times New Roman"/>
          <w:sz w:val="24"/>
          <w:szCs w:val="24"/>
        </w:rPr>
        <w:t>A en el Expte N° 8439-M17-V año 1994 para efectuar la donación de un terreno identificado con el Padrón Catastral N° 24834/94 para la continuación de las calles Sarmiento e Ituzaingó entre Júpiter y Salustiano Zavalía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94095" w:rsidRPr="001B7260">
        <w:rPr>
          <w:rFonts w:ascii="Book Antiqua" w:hAnsi="Book Antiqua" w:cs="Times New Roman"/>
          <w:sz w:val="24"/>
          <w:szCs w:val="24"/>
        </w:rPr>
        <w:t>y Júpiter entre Fermín Cariola y Boulevard 9 de Julio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B94095" w:rsidRPr="001B7260">
        <w:rPr>
          <w:rFonts w:ascii="Book Antiqua" w:hAnsi="Book Antiqua" w:cs="Times New Roman"/>
          <w:sz w:val="24"/>
          <w:szCs w:val="24"/>
        </w:rPr>
        <w:t>y</w:t>
      </w:r>
    </w:p>
    <w:p w:rsidR="001B7260" w:rsidRPr="001B7260" w:rsidRDefault="001B7260" w:rsidP="001B726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B726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EB44CF" w:rsidRPr="001B7260" w:rsidRDefault="001B7260" w:rsidP="001B726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94095" w:rsidRPr="001B7260">
        <w:rPr>
          <w:rFonts w:ascii="Book Antiqua" w:hAnsi="Book Antiqua" w:cs="Times New Roman"/>
          <w:sz w:val="24"/>
          <w:szCs w:val="24"/>
        </w:rPr>
        <w:t xml:space="preserve">Que la aceptación de la </w:t>
      </w:r>
      <w:r w:rsidR="004E2B46" w:rsidRPr="001B7260">
        <w:rPr>
          <w:rFonts w:ascii="Book Antiqua" w:hAnsi="Book Antiqua" w:cs="Times New Roman"/>
          <w:sz w:val="24"/>
          <w:szCs w:val="24"/>
        </w:rPr>
        <w:t>donación</w:t>
      </w:r>
      <w:r w:rsidR="00B94095" w:rsidRPr="001B7260">
        <w:rPr>
          <w:rFonts w:ascii="Book Antiqua" w:hAnsi="Book Antiqua" w:cs="Times New Roman"/>
          <w:sz w:val="24"/>
          <w:szCs w:val="24"/>
        </w:rPr>
        <w:t xml:space="preserve"> ofrecida para la </w:t>
      </w:r>
      <w:r w:rsidR="0048608F" w:rsidRPr="001B7260">
        <w:rPr>
          <w:rFonts w:ascii="Book Antiqua" w:hAnsi="Book Antiqua" w:cs="Times New Roman"/>
          <w:sz w:val="24"/>
          <w:szCs w:val="24"/>
        </w:rPr>
        <w:t>continuación de las calles P</w:t>
      </w:r>
      <w:r w:rsidR="004E2B46" w:rsidRPr="001B7260">
        <w:rPr>
          <w:rFonts w:ascii="Book Antiqua" w:hAnsi="Book Antiqua" w:cs="Times New Roman"/>
          <w:sz w:val="24"/>
          <w:szCs w:val="24"/>
        </w:rPr>
        <w:t>úblicas antes mencionadas resulta beneficiosa para el Municipio y que la propuesta cuenta con dictámenes técnicos favorables de los organismos competentes del Departamento ejecutivo a fs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E2B46" w:rsidRPr="001B7260">
        <w:rPr>
          <w:rFonts w:ascii="Book Antiqua" w:hAnsi="Book Antiqua" w:cs="Times New Roman"/>
          <w:sz w:val="24"/>
          <w:szCs w:val="24"/>
        </w:rPr>
        <w:t>05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E2B46" w:rsidRPr="001B7260">
        <w:rPr>
          <w:rFonts w:ascii="Book Antiqua" w:hAnsi="Book Antiqua" w:cs="Times New Roman"/>
          <w:sz w:val="24"/>
          <w:szCs w:val="24"/>
        </w:rPr>
        <w:t>06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E2B46" w:rsidRPr="001B7260">
        <w:rPr>
          <w:rFonts w:ascii="Book Antiqua" w:hAnsi="Book Antiqua" w:cs="Times New Roman"/>
          <w:sz w:val="24"/>
          <w:szCs w:val="24"/>
        </w:rPr>
        <w:t>16 vta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E2B46" w:rsidRPr="001B7260">
        <w:rPr>
          <w:rFonts w:ascii="Book Antiqua" w:hAnsi="Book Antiqua" w:cs="Times New Roman"/>
          <w:sz w:val="24"/>
          <w:szCs w:val="24"/>
        </w:rPr>
        <w:t>17 y 20 del Expediente citado en el</w:t>
      </w:r>
      <w:r>
        <w:rPr>
          <w:rFonts w:ascii="Book Antiqua" w:hAnsi="Book Antiqua" w:cs="Times New Roman"/>
          <w:sz w:val="24"/>
          <w:szCs w:val="24"/>
        </w:rPr>
        <w:t xml:space="preserve"> visto </w:t>
      </w:r>
      <w:r w:rsidR="004E2B46" w:rsidRPr="001B7260">
        <w:rPr>
          <w:rFonts w:ascii="Book Antiqua" w:hAnsi="Book Antiqua" w:cs="Times New Roman"/>
          <w:sz w:val="24"/>
          <w:szCs w:val="24"/>
        </w:rPr>
        <w:t>de ésta Ordenanza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EB44CF" w:rsidRPr="001B7260" w:rsidRDefault="0024350D" w:rsidP="001B726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B7260">
        <w:rPr>
          <w:rFonts w:ascii="Book Antiqua" w:hAnsi="Book Antiqua" w:cs="Times New Roman"/>
          <w:sz w:val="24"/>
          <w:szCs w:val="24"/>
        </w:rPr>
        <w:t>Que de conformidad a lo dispuesto por la Ley N</w:t>
      </w:r>
      <w:r w:rsidR="001B7260">
        <w:rPr>
          <w:rFonts w:ascii="Book Antiqua" w:hAnsi="Book Antiqua" w:cs="Times New Roman"/>
          <w:sz w:val="24"/>
          <w:szCs w:val="24"/>
        </w:rPr>
        <w:t xml:space="preserve">º </w:t>
      </w:r>
      <w:r w:rsidRPr="001B7260">
        <w:rPr>
          <w:rFonts w:ascii="Book Antiqua" w:hAnsi="Book Antiqua" w:cs="Times New Roman"/>
          <w:sz w:val="24"/>
          <w:szCs w:val="24"/>
        </w:rPr>
        <w:t>5529 es una facultad de este Cuerpo la aceptación de donaciones</w:t>
      </w:r>
      <w:r w:rsidR="001B7260">
        <w:rPr>
          <w:rFonts w:ascii="Book Antiqua" w:hAnsi="Book Antiqua" w:cs="Times New Roman"/>
          <w:sz w:val="24"/>
          <w:szCs w:val="24"/>
        </w:rPr>
        <w:t xml:space="preserve">; </w:t>
      </w:r>
    </w:p>
    <w:p w:rsidR="00B07BEE" w:rsidRPr="001B7260" w:rsidRDefault="001B7260" w:rsidP="001B726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1B7260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EB44CF" w:rsidRPr="001B7260" w:rsidRDefault="001B7260" w:rsidP="001B726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B7260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272AB" w:rsidRPr="001B7260">
        <w:rPr>
          <w:rFonts w:ascii="Book Antiqua" w:hAnsi="Book Antiqua" w:cs="Times New Roman"/>
          <w:sz w:val="24"/>
          <w:szCs w:val="24"/>
        </w:rPr>
        <w:t>ACEPTASE la donación de una fracción de terreno de propiedad de Villa Azucena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272AB" w:rsidRPr="001B7260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272AB" w:rsidRPr="001B7260">
        <w:rPr>
          <w:rFonts w:ascii="Book Antiqua" w:hAnsi="Book Antiqua" w:cs="Times New Roman"/>
          <w:sz w:val="24"/>
          <w:szCs w:val="24"/>
        </w:rPr>
        <w:t>de una superficie de 11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272AB" w:rsidRPr="001B7260">
        <w:rPr>
          <w:rFonts w:ascii="Book Antiqua" w:hAnsi="Book Antiqua" w:cs="Times New Roman"/>
          <w:sz w:val="24"/>
          <w:szCs w:val="24"/>
        </w:rPr>
        <w:t>768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272AB" w:rsidRPr="001B7260">
        <w:rPr>
          <w:rFonts w:ascii="Book Antiqua" w:hAnsi="Book Antiqua" w:cs="Times New Roman"/>
          <w:sz w:val="24"/>
          <w:szCs w:val="24"/>
        </w:rPr>
        <w:t>74mts</w:t>
      </w:r>
      <w:r w:rsidR="00F272AB" w:rsidRPr="001B7260">
        <w:rPr>
          <w:rFonts w:ascii="Book Antiqua" w:hAnsi="Book Antiqua" w:cs="Times New Roman"/>
          <w:sz w:val="24"/>
          <w:szCs w:val="24"/>
          <w:vertAlign w:val="superscript"/>
        </w:rPr>
        <w:t>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272AB" w:rsidRPr="001B7260">
        <w:rPr>
          <w:rFonts w:ascii="Book Antiqua" w:hAnsi="Book Antiqua" w:cs="Times New Roman"/>
          <w:sz w:val="24"/>
          <w:szCs w:val="24"/>
        </w:rPr>
        <w:t>padrón N° 678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272AB" w:rsidRPr="001B7260">
        <w:rPr>
          <w:rFonts w:ascii="Book Antiqua" w:hAnsi="Book Antiqua" w:cs="Times New Roman"/>
          <w:sz w:val="24"/>
          <w:szCs w:val="24"/>
        </w:rPr>
        <w:t>715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272AB" w:rsidRPr="001B7260">
        <w:rPr>
          <w:rFonts w:ascii="Book Antiqua" w:hAnsi="Book Antiqua" w:cs="Times New Roman"/>
          <w:sz w:val="24"/>
          <w:szCs w:val="24"/>
        </w:rPr>
        <w:t>e identificada en el plano de División obrante a fs 02 del Expediente N° 8439-M17-V-año 1994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272AB" w:rsidRPr="001B7260">
        <w:rPr>
          <w:rFonts w:ascii="Book Antiqua" w:hAnsi="Book Antiqua" w:cs="Times New Roman"/>
          <w:sz w:val="24"/>
          <w:szCs w:val="24"/>
        </w:rPr>
        <w:t>como Fracción N° I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272AB" w:rsidRPr="001B7260">
        <w:rPr>
          <w:rFonts w:ascii="Book Antiqua" w:hAnsi="Book Antiqua" w:cs="Times New Roman"/>
          <w:sz w:val="24"/>
          <w:szCs w:val="24"/>
        </w:rPr>
        <w:t>para la continuación de las calles a las que se hace mención en los vistos y considerandos de ésta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B44CF" w:rsidRPr="001B7260" w:rsidRDefault="001B7260" w:rsidP="001B726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B7260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8608F" w:rsidRPr="001B7260">
        <w:rPr>
          <w:rFonts w:ascii="Book Antiqua" w:hAnsi="Book Antiqua" w:cs="Times New Roman"/>
          <w:sz w:val="24"/>
          <w:szCs w:val="24"/>
        </w:rPr>
        <w:t>FACULTASE al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8608F" w:rsidRPr="001B7260">
        <w:rPr>
          <w:rFonts w:ascii="Book Antiqua" w:hAnsi="Book Antiqua" w:cs="Times New Roman"/>
          <w:sz w:val="24"/>
          <w:szCs w:val="24"/>
        </w:rPr>
        <w:t>Intendente Municipal a suscribir toda la documentación necesaria con el propósito de perfeccionar la donación señalada en el artículo precedente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E2B46" w:rsidRPr="001B7260" w:rsidRDefault="001B7260" w:rsidP="001B726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B7260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8608F" w:rsidRPr="001B7260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8608F" w:rsidRPr="001B7260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4E2B46" w:rsidRPr="001B7260" w:rsidSect="001B7260">
      <w:footerReference w:type="default" r:id="rId6"/>
      <w:pgSz w:w="11907" w:h="16839" w:code="9"/>
      <w:pgMar w:top="1417" w:right="1134" w:bottom="1134" w:left="1701" w:header="709" w:footer="709" w:gutter="0"/>
      <w:pgNumType w:start="62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41A1" w:rsidRDefault="006F41A1" w:rsidP="006F41A1">
      <w:pPr>
        <w:spacing w:after="0" w:line="240" w:lineRule="auto"/>
      </w:pPr>
      <w:r>
        <w:separator/>
      </w:r>
    </w:p>
  </w:endnote>
  <w:endnote w:type="continuationSeparator" w:id="0">
    <w:p w:rsidR="006F41A1" w:rsidRDefault="006F41A1" w:rsidP="006F4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41A1" w:rsidRPr="00433E3C" w:rsidRDefault="006F41A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41A1" w:rsidRDefault="006F41A1" w:rsidP="006F41A1">
      <w:pPr>
        <w:spacing w:after="0" w:line="240" w:lineRule="auto"/>
      </w:pPr>
      <w:r>
        <w:separator/>
      </w:r>
    </w:p>
  </w:footnote>
  <w:footnote w:type="continuationSeparator" w:id="0">
    <w:p w:rsidR="006F41A1" w:rsidRDefault="006F41A1" w:rsidP="006F41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94095"/>
    <w:rsid w:val="000C1403"/>
    <w:rsid w:val="001B0D7A"/>
    <w:rsid w:val="001B7260"/>
    <w:rsid w:val="001F203A"/>
    <w:rsid w:val="0021761B"/>
    <w:rsid w:val="00224F4D"/>
    <w:rsid w:val="00231596"/>
    <w:rsid w:val="0024350D"/>
    <w:rsid w:val="002E6CA9"/>
    <w:rsid w:val="003231BB"/>
    <w:rsid w:val="003E3390"/>
    <w:rsid w:val="00404055"/>
    <w:rsid w:val="00432987"/>
    <w:rsid w:val="00433E3C"/>
    <w:rsid w:val="0048608F"/>
    <w:rsid w:val="004900A5"/>
    <w:rsid w:val="004E2B46"/>
    <w:rsid w:val="00542B3D"/>
    <w:rsid w:val="005923C3"/>
    <w:rsid w:val="00605346"/>
    <w:rsid w:val="0060546B"/>
    <w:rsid w:val="006271E4"/>
    <w:rsid w:val="0069553B"/>
    <w:rsid w:val="006F41A1"/>
    <w:rsid w:val="006F5F91"/>
    <w:rsid w:val="0072098B"/>
    <w:rsid w:val="007475A3"/>
    <w:rsid w:val="00775792"/>
    <w:rsid w:val="0079272E"/>
    <w:rsid w:val="00793FD2"/>
    <w:rsid w:val="0079683A"/>
    <w:rsid w:val="007E0279"/>
    <w:rsid w:val="007E3366"/>
    <w:rsid w:val="007F5290"/>
    <w:rsid w:val="008930C0"/>
    <w:rsid w:val="008A123F"/>
    <w:rsid w:val="008F2A91"/>
    <w:rsid w:val="009E09AF"/>
    <w:rsid w:val="009E488C"/>
    <w:rsid w:val="00A86CDA"/>
    <w:rsid w:val="00AA40BA"/>
    <w:rsid w:val="00AF6537"/>
    <w:rsid w:val="00B07BEE"/>
    <w:rsid w:val="00B3255A"/>
    <w:rsid w:val="00B8139B"/>
    <w:rsid w:val="00B927D6"/>
    <w:rsid w:val="00B94095"/>
    <w:rsid w:val="00BA5160"/>
    <w:rsid w:val="00C177E9"/>
    <w:rsid w:val="00C2006C"/>
    <w:rsid w:val="00C30764"/>
    <w:rsid w:val="00C87CBE"/>
    <w:rsid w:val="00C90D5F"/>
    <w:rsid w:val="00CB21A1"/>
    <w:rsid w:val="00D40262"/>
    <w:rsid w:val="00D5581B"/>
    <w:rsid w:val="00EB44CF"/>
    <w:rsid w:val="00EE4742"/>
    <w:rsid w:val="00F272AB"/>
    <w:rsid w:val="00F80D4F"/>
    <w:rsid w:val="00FC44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CB37D8C-F7B2-49F9-A2E7-8967B740C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474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6F41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F41A1"/>
  </w:style>
  <w:style w:type="paragraph" w:styleId="Piedepgina">
    <w:name w:val="footer"/>
    <w:basedOn w:val="Normal"/>
    <w:link w:val="PiedepginaCar"/>
    <w:uiPriority w:val="99"/>
    <w:semiHidden/>
    <w:unhideWhenUsed/>
    <w:rsid w:val="006F41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F41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236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Usuario de Windows</cp:lastModifiedBy>
  <cp:revision>30</cp:revision>
  <cp:lastPrinted>2017-10-04T15:13:00Z</cp:lastPrinted>
  <dcterms:created xsi:type="dcterms:W3CDTF">2016-12-27T12:46:00Z</dcterms:created>
  <dcterms:modified xsi:type="dcterms:W3CDTF">2018-07-06T12:31:00Z</dcterms:modified>
</cp:coreProperties>
</file>