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EB5" w:rsidRPr="00927EB5" w:rsidRDefault="00927EB5" w:rsidP="00927EB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27EB5">
        <w:rPr>
          <w:rFonts w:ascii="Book Antiqua" w:hAnsi="Book Antiqua"/>
          <w:sz w:val="24"/>
        </w:rPr>
        <w:t>Yerba Buena, 08 de Septiembre de 1999</w:t>
      </w:r>
    </w:p>
    <w:p w:rsidR="00927EB5" w:rsidRPr="00927EB5" w:rsidRDefault="00927EB5" w:rsidP="00927EB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27EB5">
        <w:rPr>
          <w:rFonts w:ascii="Book Antiqua" w:hAnsi="Book Antiqua"/>
          <w:b/>
          <w:sz w:val="24"/>
        </w:rPr>
        <w:t>ORDENANZA Nº 1003</w:t>
      </w:r>
    </w:p>
    <w:p w:rsidR="00927EB5" w:rsidRPr="00927EB5" w:rsidRDefault="00927EB5" w:rsidP="00927EB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27EB5">
        <w:rPr>
          <w:rFonts w:ascii="Book Antiqua" w:hAnsi="Book Antiqua"/>
          <w:b/>
          <w:sz w:val="24"/>
        </w:rPr>
        <w:t>VISTO:</w:t>
      </w:r>
    </w:p>
    <w:p w:rsidR="004D04DF" w:rsidRPr="00927EB5" w:rsidRDefault="00927EB5" w:rsidP="00927EB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D04DF" w:rsidRPr="00927EB5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4D04DF" w:rsidRPr="00927EB5">
        <w:rPr>
          <w:rFonts w:ascii="Book Antiqua" w:hAnsi="Book Antiqua"/>
          <w:sz w:val="24"/>
        </w:rPr>
        <w:t>107-Y-99</w:t>
      </w:r>
      <w:r>
        <w:rPr>
          <w:rFonts w:ascii="Book Antiqua" w:hAnsi="Book Antiqua"/>
          <w:sz w:val="24"/>
        </w:rPr>
        <w:t xml:space="preserve">; </w:t>
      </w:r>
      <w:r w:rsidR="004D04DF" w:rsidRPr="00927EB5">
        <w:rPr>
          <w:rFonts w:ascii="Book Antiqua" w:hAnsi="Book Antiqua"/>
          <w:sz w:val="24"/>
        </w:rPr>
        <w:t>y</w:t>
      </w:r>
    </w:p>
    <w:p w:rsidR="00927EB5" w:rsidRPr="00927EB5" w:rsidRDefault="00927EB5" w:rsidP="00927EB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27EB5">
        <w:rPr>
          <w:rFonts w:ascii="Book Antiqua" w:hAnsi="Book Antiqua"/>
          <w:b/>
          <w:sz w:val="24"/>
        </w:rPr>
        <w:t>CONSIDERANDO:</w:t>
      </w:r>
    </w:p>
    <w:p w:rsidR="0044488B" w:rsidRPr="00927EB5" w:rsidRDefault="00927EB5" w:rsidP="00927EB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91265" w:rsidRPr="00927EB5">
        <w:rPr>
          <w:rFonts w:ascii="Book Antiqua" w:hAnsi="Book Antiqua"/>
          <w:sz w:val="24"/>
        </w:rPr>
        <w:t>Que mediante el mismo la Sra</w:t>
      </w:r>
      <w:r>
        <w:rPr>
          <w:rFonts w:ascii="Book Antiqua" w:hAnsi="Book Antiqua"/>
          <w:sz w:val="24"/>
        </w:rPr>
        <w:t xml:space="preserve">. </w:t>
      </w:r>
      <w:r w:rsidR="00E91265" w:rsidRPr="00927EB5">
        <w:rPr>
          <w:rFonts w:ascii="Book Antiqua" w:hAnsi="Book Antiqua"/>
          <w:sz w:val="24"/>
        </w:rPr>
        <w:t>LORENZA CELIA DEL VALLE IMPA titular de la vivienda ubicada en la calle Aragón esquina Caracas identificada con Padrón N° 483</w:t>
      </w:r>
      <w:r>
        <w:rPr>
          <w:rFonts w:ascii="Book Antiqua" w:hAnsi="Book Antiqua"/>
          <w:sz w:val="24"/>
        </w:rPr>
        <w:t xml:space="preserve">. </w:t>
      </w:r>
      <w:r w:rsidR="00E91265" w:rsidRPr="00927EB5">
        <w:rPr>
          <w:rFonts w:ascii="Book Antiqua" w:hAnsi="Book Antiqua"/>
          <w:sz w:val="24"/>
        </w:rPr>
        <w:t>591</w:t>
      </w:r>
      <w:r>
        <w:rPr>
          <w:rFonts w:ascii="Book Antiqua" w:hAnsi="Book Antiqua"/>
          <w:sz w:val="24"/>
        </w:rPr>
        <w:t xml:space="preserve">, </w:t>
      </w:r>
      <w:r w:rsidR="00E91265" w:rsidRPr="00927EB5">
        <w:rPr>
          <w:rFonts w:ascii="Book Antiqua" w:hAnsi="Book Antiqua"/>
          <w:sz w:val="24"/>
        </w:rPr>
        <w:t>solicita se le otorgue la vía de excepción en cuanto a los muros exteriores de su vivienda</w:t>
      </w:r>
      <w:r>
        <w:rPr>
          <w:rFonts w:ascii="Book Antiqua" w:hAnsi="Book Antiqua"/>
          <w:sz w:val="24"/>
        </w:rPr>
        <w:t xml:space="preserve">; </w:t>
      </w:r>
    </w:p>
    <w:p w:rsidR="0044488B" w:rsidRPr="00927EB5" w:rsidRDefault="004D04DF" w:rsidP="00927EB5">
      <w:pPr>
        <w:keepNext/>
        <w:spacing w:after="180" w:line="240" w:lineRule="auto"/>
        <w:rPr>
          <w:rFonts w:ascii="Book Antiqua" w:hAnsi="Book Antiqua"/>
          <w:sz w:val="24"/>
        </w:rPr>
      </w:pPr>
      <w:r w:rsidRPr="00927EB5">
        <w:rPr>
          <w:rFonts w:ascii="Book Antiqua" w:hAnsi="Book Antiqua"/>
          <w:sz w:val="24"/>
        </w:rPr>
        <w:t>Que atendiendo a la situación especial de la causante y del informe médico que consta en el expediente de referencia</w:t>
      </w:r>
      <w:r w:rsidR="00927EB5">
        <w:rPr>
          <w:rFonts w:ascii="Book Antiqua" w:hAnsi="Book Antiqua"/>
          <w:sz w:val="24"/>
        </w:rPr>
        <w:t xml:space="preserve">, </w:t>
      </w:r>
      <w:r w:rsidRPr="00927EB5">
        <w:rPr>
          <w:rFonts w:ascii="Book Antiqua" w:hAnsi="Book Antiqua"/>
          <w:sz w:val="24"/>
        </w:rPr>
        <w:t>se considera que se puede acceder a ésta vía de excepción</w:t>
      </w:r>
      <w:r w:rsidR="00927EB5">
        <w:rPr>
          <w:rFonts w:ascii="Book Antiqua" w:hAnsi="Book Antiqua"/>
          <w:sz w:val="24"/>
        </w:rPr>
        <w:t xml:space="preserve">; </w:t>
      </w:r>
    </w:p>
    <w:p w:rsidR="00927EB5" w:rsidRPr="00927EB5" w:rsidRDefault="00927EB5" w:rsidP="00927EB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27EB5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4488B" w:rsidRPr="00927EB5" w:rsidRDefault="00927EB5" w:rsidP="00927EB5">
      <w:pPr>
        <w:keepNext/>
        <w:spacing w:after="180" w:line="240" w:lineRule="auto"/>
        <w:rPr>
          <w:rFonts w:ascii="Book Antiqua" w:hAnsi="Book Antiqua"/>
          <w:sz w:val="24"/>
        </w:rPr>
      </w:pPr>
      <w:r w:rsidRPr="00927EB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91265" w:rsidRPr="00927EB5">
        <w:rPr>
          <w:rFonts w:ascii="Book Antiqua" w:hAnsi="Book Antiqua"/>
          <w:sz w:val="24"/>
        </w:rPr>
        <w:t>FACULTASE al Departamento Ejecutivo Municipal a aprobar la Documentación Técnica presentada por la Sra</w:t>
      </w:r>
      <w:r>
        <w:rPr>
          <w:rFonts w:ascii="Book Antiqua" w:hAnsi="Book Antiqua"/>
          <w:sz w:val="24"/>
        </w:rPr>
        <w:t xml:space="preserve">. </w:t>
      </w:r>
      <w:r w:rsidR="00E91265" w:rsidRPr="00927EB5">
        <w:rPr>
          <w:rFonts w:ascii="Book Antiqua" w:hAnsi="Book Antiqua"/>
          <w:sz w:val="24"/>
        </w:rPr>
        <w:t>LORENZA CELIA DEL VALLE IMPA</w:t>
      </w:r>
      <w:r>
        <w:rPr>
          <w:rFonts w:ascii="Book Antiqua" w:hAnsi="Book Antiqua"/>
          <w:sz w:val="24"/>
        </w:rPr>
        <w:t xml:space="preserve">, </w:t>
      </w:r>
      <w:r w:rsidR="00E91265" w:rsidRPr="00927EB5">
        <w:rPr>
          <w:rFonts w:ascii="Book Antiqua" w:hAnsi="Book Antiqua"/>
          <w:sz w:val="24"/>
        </w:rPr>
        <w:t>correspondiente a la propiedad identificada con el Padrón N° 483</w:t>
      </w:r>
      <w:r>
        <w:rPr>
          <w:rFonts w:ascii="Book Antiqua" w:hAnsi="Book Antiqua"/>
          <w:sz w:val="24"/>
        </w:rPr>
        <w:t xml:space="preserve">. </w:t>
      </w:r>
      <w:r w:rsidR="00E91265" w:rsidRPr="00927EB5">
        <w:rPr>
          <w:rFonts w:ascii="Book Antiqua" w:hAnsi="Book Antiqua"/>
          <w:sz w:val="24"/>
        </w:rPr>
        <w:t>591</w:t>
      </w:r>
      <w:r>
        <w:rPr>
          <w:rFonts w:ascii="Book Antiqua" w:hAnsi="Book Antiqua"/>
          <w:sz w:val="24"/>
        </w:rPr>
        <w:t xml:space="preserve">. </w:t>
      </w:r>
    </w:p>
    <w:p w:rsidR="0044488B" w:rsidRPr="00927EB5" w:rsidRDefault="00927EB5" w:rsidP="00927EB5">
      <w:pPr>
        <w:keepNext/>
        <w:spacing w:after="180" w:line="240" w:lineRule="auto"/>
        <w:rPr>
          <w:rFonts w:ascii="Book Antiqua" w:hAnsi="Book Antiqua"/>
          <w:sz w:val="24"/>
        </w:rPr>
      </w:pPr>
      <w:r w:rsidRPr="00927EB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4D04DF" w:rsidRPr="00927EB5">
        <w:rPr>
          <w:rFonts w:ascii="Book Antiqua" w:hAnsi="Book Antiqua"/>
          <w:sz w:val="24"/>
        </w:rPr>
        <w:t>PREVIO a lo establecido en el artículo primero la propietaria deberá regularizar su situación con el Honorable Tribunal de Faltas y dar cumplimiento a lo establecido por la Ordenanza N° 883/97</w:t>
      </w:r>
      <w:r>
        <w:rPr>
          <w:rFonts w:ascii="Book Antiqua" w:hAnsi="Book Antiqua"/>
          <w:sz w:val="24"/>
        </w:rPr>
        <w:t xml:space="preserve">. </w:t>
      </w:r>
    </w:p>
    <w:p w:rsidR="006F2884" w:rsidRPr="00927EB5" w:rsidRDefault="00927EB5" w:rsidP="00927EB5">
      <w:pPr>
        <w:keepNext/>
        <w:spacing w:after="180" w:line="240" w:lineRule="auto"/>
        <w:rPr>
          <w:rFonts w:ascii="Book Antiqua" w:hAnsi="Book Antiqua"/>
          <w:sz w:val="24"/>
        </w:rPr>
      </w:pPr>
      <w:r w:rsidRPr="00927EB5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927EB5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927EB5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927EB5" w:rsidSect="00927EB5">
      <w:footerReference w:type="default" r:id="rId7"/>
      <w:pgSz w:w="11906" w:h="16838"/>
      <w:pgMar w:top="1417" w:right="1134" w:bottom="1134" w:left="1701" w:header="709" w:footer="709" w:gutter="0"/>
      <w:pgNumType w:start="9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56A0" w:rsidRDefault="001756A0" w:rsidP="001756A0">
      <w:pPr>
        <w:spacing w:after="0" w:line="240" w:lineRule="auto"/>
      </w:pPr>
      <w:r>
        <w:separator/>
      </w:r>
    </w:p>
  </w:endnote>
  <w:endnote w:type="continuationSeparator" w:id="0">
    <w:p w:rsidR="001756A0" w:rsidRDefault="001756A0" w:rsidP="00175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6A0" w:rsidRPr="000448D6" w:rsidRDefault="001756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56A0" w:rsidRDefault="001756A0" w:rsidP="001756A0">
      <w:pPr>
        <w:spacing w:after="0" w:line="240" w:lineRule="auto"/>
      </w:pPr>
      <w:r>
        <w:separator/>
      </w:r>
    </w:p>
  </w:footnote>
  <w:footnote w:type="continuationSeparator" w:id="0">
    <w:p w:rsidR="001756A0" w:rsidRDefault="001756A0" w:rsidP="00175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04DF"/>
    <w:rsid w:val="000448D6"/>
    <w:rsid w:val="000776C1"/>
    <w:rsid w:val="000806F3"/>
    <w:rsid w:val="000D6F58"/>
    <w:rsid w:val="00133040"/>
    <w:rsid w:val="00146962"/>
    <w:rsid w:val="00150132"/>
    <w:rsid w:val="001756A0"/>
    <w:rsid w:val="001E0F5F"/>
    <w:rsid w:val="001F501A"/>
    <w:rsid w:val="00201371"/>
    <w:rsid w:val="00222916"/>
    <w:rsid w:val="002611A5"/>
    <w:rsid w:val="002D575E"/>
    <w:rsid w:val="002F5543"/>
    <w:rsid w:val="0034459C"/>
    <w:rsid w:val="00353AC9"/>
    <w:rsid w:val="003D2A11"/>
    <w:rsid w:val="003E657F"/>
    <w:rsid w:val="00404598"/>
    <w:rsid w:val="004107A6"/>
    <w:rsid w:val="0044488B"/>
    <w:rsid w:val="004D04DF"/>
    <w:rsid w:val="005079D7"/>
    <w:rsid w:val="00527C14"/>
    <w:rsid w:val="005952EA"/>
    <w:rsid w:val="005D5206"/>
    <w:rsid w:val="00677585"/>
    <w:rsid w:val="006F2884"/>
    <w:rsid w:val="00744980"/>
    <w:rsid w:val="0077233C"/>
    <w:rsid w:val="00791F99"/>
    <w:rsid w:val="007A614E"/>
    <w:rsid w:val="007B73E1"/>
    <w:rsid w:val="007C292C"/>
    <w:rsid w:val="007E6ABD"/>
    <w:rsid w:val="007F0093"/>
    <w:rsid w:val="007F1AB9"/>
    <w:rsid w:val="00840C36"/>
    <w:rsid w:val="008A29B8"/>
    <w:rsid w:val="00927EB5"/>
    <w:rsid w:val="009617E6"/>
    <w:rsid w:val="00970BAF"/>
    <w:rsid w:val="009B40BB"/>
    <w:rsid w:val="009E4F0A"/>
    <w:rsid w:val="00A237C5"/>
    <w:rsid w:val="00A703B2"/>
    <w:rsid w:val="00A70C80"/>
    <w:rsid w:val="00A92464"/>
    <w:rsid w:val="00AF02B0"/>
    <w:rsid w:val="00B303CC"/>
    <w:rsid w:val="00B46D0E"/>
    <w:rsid w:val="00B504ED"/>
    <w:rsid w:val="00B87348"/>
    <w:rsid w:val="00B910E3"/>
    <w:rsid w:val="00B923D8"/>
    <w:rsid w:val="00BB2ED4"/>
    <w:rsid w:val="00C04023"/>
    <w:rsid w:val="00C049C7"/>
    <w:rsid w:val="00C25BA2"/>
    <w:rsid w:val="00C83D84"/>
    <w:rsid w:val="00CB0639"/>
    <w:rsid w:val="00CD7ED0"/>
    <w:rsid w:val="00CE1123"/>
    <w:rsid w:val="00DA7294"/>
    <w:rsid w:val="00DC14A7"/>
    <w:rsid w:val="00E30776"/>
    <w:rsid w:val="00E34AE4"/>
    <w:rsid w:val="00E47BB3"/>
    <w:rsid w:val="00E84189"/>
    <w:rsid w:val="00E91265"/>
    <w:rsid w:val="00E92F1F"/>
    <w:rsid w:val="00F25B0B"/>
    <w:rsid w:val="00F538AB"/>
    <w:rsid w:val="00F77D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2C82F8-C981-43EC-84DD-FD008EB8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756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756A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756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756A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31</cp:revision>
  <cp:lastPrinted>2017-10-04T15:15:00Z</cp:lastPrinted>
  <dcterms:created xsi:type="dcterms:W3CDTF">2017-01-25T13:51:00Z</dcterms:created>
  <dcterms:modified xsi:type="dcterms:W3CDTF">2018-07-06T12:52:00Z</dcterms:modified>
</cp:coreProperties>
</file>