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7436" w:rsidRPr="005D7436" w:rsidRDefault="005D7436" w:rsidP="005D743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D7436">
        <w:rPr>
          <w:rFonts w:ascii="Book Antiqua" w:hAnsi="Book Antiqua"/>
          <w:sz w:val="24"/>
        </w:rPr>
        <w:t>Yerba Buena, 08 de Septiembre de 1999</w:t>
      </w:r>
    </w:p>
    <w:p w:rsidR="005D7436" w:rsidRPr="005D7436" w:rsidRDefault="005D7436" w:rsidP="005D743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D7436">
        <w:rPr>
          <w:rFonts w:ascii="Book Antiqua" w:hAnsi="Book Antiqua"/>
          <w:b/>
          <w:sz w:val="24"/>
        </w:rPr>
        <w:t>ORDENANZA Nº 1004</w:t>
      </w:r>
    </w:p>
    <w:p w:rsidR="005D7436" w:rsidRPr="005D7436" w:rsidRDefault="005D7436" w:rsidP="005D743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D7436">
        <w:rPr>
          <w:rFonts w:ascii="Book Antiqua" w:hAnsi="Book Antiqua"/>
          <w:b/>
          <w:sz w:val="24"/>
        </w:rPr>
        <w:t>VISTO:</w:t>
      </w:r>
    </w:p>
    <w:p w:rsidR="00683064" w:rsidRPr="005D7436" w:rsidRDefault="005D7436" w:rsidP="005D743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83064" w:rsidRPr="005D7436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683064" w:rsidRPr="005D7436">
        <w:rPr>
          <w:rFonts w:ascii="Book Antiqua" w:hAnsi="Book Antiqua"/>
          <w:sz w:val="24"/>
        </w:rPr>
        <w:t>N° 212-M-98</w:t>
      </w:r>
      <w:r>
        <w:rPr>
          <w:rFonts w:ascii="Book Antiqua" w:hAnsi="Book Antiqua"/>
          <w:sz w:val="24"/>
        </w:rPr>
        <w:t xml:space="preserve">, </w:t>
      </w:r>
      <w:r w:rsidR="00683064" w:rsidRPr="005D7436">
        <w:rPr>
          <w:rFonts w:ascii="Book Antiqua" w:hAnsi="Book Antiqua"/>
          <w:sz w:val="24"/>
        </w:rPr>
        <w:t>de fecha 21/08/98</w:t>
      </w:r>
      <w:r>
        <w:rPr>
          <w:rFonts w:ascii="Book Antiqua" w:hAnsi="Book Antiqua"/>
          <w:sz w:val="24"/>
        </w:rPr>
        <w:t xml:space="preserve">, </w:t>
      </w:r>
      <w:r w:rsidR="00683064" w:rsidRPr="005D7436">
        <w:rPr>
          <w:rFonts w:ascii="Book Antiqua" w:hAnsi="Book Antiqua"/>
          <w:sz w:val="24"/>
        </w:rPr>
        <w:t>presentado por la Sra</w:t>
      </w:r>
      <w:r>
        <w:rPr>
          <w:rFonts w:ascii="Book Antiqua" w:hAnsi="Book Antiqua"/>
          <w:sz w:val="24"/>
        </w:rPr>
        <w:t xml:space="preserve">. </w:t>
      </w:r>
      <w:r w:rsidR="00683064" w:rsidRPr="005D7436">
        <w:rPr>
          <w:rFonts w:ascii="Book Antiqua" w:hAnsi="Book Antiqua"/>
          <w:sz w:val="24"/>
        </w:rPr>
        <w:t>Teresita Max</w:t>
      </w:r>
      <w:r>
        <w:rPr>
          <w:rFonts w:ascii="Book Antiqua" w:hAnsi="Book Antiqua"/>
          <w:sz w:val="24"/>
        </w:rPr>
        <w:t xml:space="preserve">, </w:t>
      </w:r>
      <w:r w:rsidR="00683064" w:rsidRPr="005D7436">
        <w:rPr>
          <w:rFonts w:ascii="Book Antiqua" w:hAnsi="Book Antiqua"/>
          <w:sz w:val="24"/>
        </w:rPr>
        <w:t>mediante el cual se solicita factibilidad de división</w:t>
      </w:r>
      <w:r>
        <w:rPr>
          <w:rFonts w:ascii="Book Antiqua" w:hAnsi="Book Antiqua"/>
          <w:sz w:val="24"/>
        </w:rPr>
        <w:t xml:space="preserve">; </w:t>
      </w:r>
      <w:r w:rsidR="00683064" w:rsidRPr="005D7436">
        <w:rPr>
          <w:rFonts w:ascii="Book Antiqua" w:hAnsi="Book Antiqua"/>
          <w:sz w:val="24"/>
        </w:rPr>
        <w:t>y</w:t>
      </w:r>
    </w:p>
    <w:p w:rsidR="005D7436" w:rsidRPr="005D7436" w:rsidRDefault="005D7436" w:rsidP="005D743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D7436">
        <w:rPr>
          <w:rFonts w:ascii="Book Antiqua" w:hAnsi="Book Antiqua"/>
          <w:b/>
          <w:sz w:val="24"/>
        </w:rPr>
        <w:t>CONSIDERANDO:</w:t>
      </w:r>
    </w:p>
    <w:p w:rsidR="0023214F" w:rsidRPr="005D7436" w:rsidRDefault="005D7436" w:rsidP="005D743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408CD" w:rsidRPr="005D7436">
        <w:rPr>
          <w:rFonts w:ascii="Book Antiqua" w:hAnsi="Book Antiqua"/>
          <w:sz w:val="24"/>
        </w:rPr>
        <w:t>Que las razones expuestas por la recurrente son válidas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por cuanto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la vivienda que se encuentra ubicada en lo que será la fracción 2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cuenta con planos aprobados que datan del año 1</w:t>
      </w:r>
      <w:r>
        <w:rPr>
          <w:rFonts w:ascii="Book Antiqua" w:hAnsi="Book Antiqua"/>
          <w:sz w:val="24"/>
        </w:rPr>
        <w:t xml:space="preserve">. </w:t>
      </w:r>
      <w:r w:rsidR="006408CD" w:rsidRPr="005D7436">
        <w:rPr>
          <w:rFonts w:ascii="Book Antiqua" w:hAnsi="Book Antiqua"/>
          <w:sz w:val="24"/>
        </w:rPr>
        <w:t>977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6408CD" w:rsidRPr="005D7436">
        <w:rPr>
          <w:rFonts w:ascii="Book Antiqua" w:hAnsi="Book Antiqua"/>
          <w:sz w:val="24"/>
        </w:rPr>
        <w:t>N° 282-C-YB-1977 de la Municipalidad de Tafi Viejo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cuando ésta Municipalidad era Comuna</w:t>
      </w:r>
      <w:r>
        <w:rPr>
          <w:rFonts w:ascii="Book Antiqua" w:hAnsi="Book Antiqua"/>
          <w:sz w:val="24"/>
        </w:rPr>
        <w:t xml:space="preserve">; </w:t>
      </w:r>
    </w:p>
    <w:p w:rsidR="0023214F" w:rsidRPr="005D7436" w:rsidRDefault="00683064" w:rsidP="005D7436">
      <w:pPr>
        <w:keepNext/>
        <w:spacing w:after="180" w:line="240" w:lineRule="auto"/>
        <w:rPr>
          <w:rFonts w:ascii="Book Antiqua" w:hAnsi="Book Antiqua"/>
          <w:sz w:val="24"/>
        </w:rPr>
      </w:pPr>
      <w:r w:rsidRPr="005D7436">
        <w:rPr>
          <w:rFonts w:ascii="Book Antiqua" w:hAnsi="Book Antiqua"/>
          <w:sz w:val="24"/>
        </w:rPr>
        <w:t>Que con la división de las viviendas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 xml:space="preserve">cesa el condominio </w:t>
      </w:r>
      <w:r w:rsidR="005D7436">
        <w:rPr>
          <w:rFonts w:ascii="Book Antiqua" w:hAnsi="Book Antiqua"/>
          <w:sz w:val="24"/>
        </w:rPr>
        <w:t>previsto</w:t>
      </w:r>
      <w:r w:rsidR="004504FF" w:rsidRPr="005D7436">
        <w:rPr>
          <w:rFonts w:ascii="Book Antiqua" w:hAnsi="Book Antiqua"/>
          <w:sz w:val="24"/>
        </w:rPr>
        <w:t xml:space="preserve"> en</w:t>
      </w:r>
      <w:r w:rsidRPr="005D7436">
        <w:rPr>
          <w:rFonts w:ascii="Book Antiqua" w:hAnsi="Book Antiqua"/>
          <w:sz w:val="24"/>
        </w:rPr>
        <w:t xml:space="preserve"> el Código Civil que existe entre los dos propietarios y la recurrente podrá regularizar su situación de dominio</w:t>
      </w:r>
      <w:r w:rsidR="005D7436">
        <w:rPr>
          <w:rFonts w:ascii="Book Antiqua" w:hAnsi="Book Antiqua"/>
          <w:sz w:val="24"/>
        </w:rPr>
        <w:t xml:space="preserve">; </w:t>
      </w:r>
    </w:p>
    <w:p w:rsidR="005D7436" w:rsidRPr="005D7436" w:rsidRDefault="005D7436" w:rsidP="005D743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D7436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5D7436" w:rsidRPr="005D7436" w:rsidRDefault="005D7436" w:rsidP="005D7436">
      <w:pPr>
        <w:keepNext/>
        <w:spacing w:after="180" w:line="240" w:lineRule="auto"/>
        <w:rPr>
          <w:rFonts w:ascii="Book Antiqua" w:hAnsi="Book Antiqua"/>
          <w:sz w:val="24"/>
        </w:rPr>
      </w:pPr>
      <w:r w:rsidRPr="005D743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408CD" w:rsidRPr="005D7436">
        <w:rPr>
          <w:rFonts w:ascii="Book Antiqua" w:hAnsi="Book Antiqua"/>
          <w:sz w:val="24"/>
        </w:rPr>
        <w:t>FACULTASE al Departamento Ejecutivo Municipal a visar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en oportunidad de presentación de Documentación Técnica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la división del inmueble padrón N° 383</w:t>
      </w:r>
      <w:r>
        <w:rPr>
          <w:rFonts w:ascii="Book Antiqua" w:hAnsi="Book Antiqua"/>
          <w:sz w:val="24"/>
        </w:rPr>
        <w:t xml:space="preserve">. </w:t>
      </w:r>
      <w:r w:rsidR="006408CD" w:rsidRPr="005D7436">
        <w:rPr>
          <w:rFonts w:ascii="Book Antiqua" w:hAnsi="Book Antiqua"/>
          <w:sz w:val="24"/>
        </w:rPr>
        <w:t>554</w:t>
      </w:r>
      <w:r>
        <w:rPr>
          <w:rFonts w:ascii="Book Antiqua" w:hAnsi="Book Antiqua"/>
          <w:sz w:val="24"/>
        </w:rPr>
        <w:t xml:space="preserve">, </w:t>
      </w:r>
      <w:r w:rsidR="006408CD" w:rsidRPr="005D7436">
        <w:rPr>
          <w:rFonts w:ascii="Book Antiqua" w:hAnsi="Book Antiqua"/>
          <w:sz w:val="24"/>
        </w:rPr>
        <w:t>ubicado en calle Paraguay N° 696 esquina Honduras según el siguiente detalle</w:t>
      </w:r>
      <w:r>
        <w:rPr>
          <w:rFonts w:ascii="Book Antiqua" w:hAnsi="Book Antiqua"/>
          <w:sz w:val="24"/>
        </w:rPr>
        <w:t xml:space="preserve">: </w:t>
      </w:r>
    </w:p>
    <w:p w:rsidR="0023214F" w:rsidRPr="005D7436" w:rsidRDefault="006408CD" w:rsidP="005D7436">
      <w:pPr>
        <w:keepNext/>
        <w:spacing w:after="180" w:line="240" w:lineRule="auto"/>
        <w:rPr>
          <w:rFonts w:ascii="Book Antiqua" w:hAnsi="Book Antiqua"/>
          <w:sz w:val="24"/>
        </w:rPr>
      </w:pPr>
      <w:r w:rsidRPr="005D7436">
        <w:rPr>
          <w:rFonts w:ascii="Book Antiqua" w:hAnsi="Book Antiqua"/>
          <w:sz w:val="24"/>
        </w:rPr>
        <w:t>Fracción 1</w:t>
      </w:r>
      <w:r w:rsidR="005D7436">
        <w:rPr>
          <w:rFonts w:ascii="Book Antiqua" w:hAnsi="Book Antiqua"/>
          <w:sz w:val="24"/>
        </w:rPr>
        <w:t xml:space="preserve">: </w:t>
      </w:r>
      <w:r w:rsidRPr="005D7436">
        <w:rPr>
          <w:rFonts w:ascii="Book Antiqua" w:hAnsi="Book Antiqua"/>
          <w:sz w:val="24"/>
        </w:rPr>
        <w:t>Aproximadamente 1</w:t>
      </w:r>
      <w:r w:rsidR="005D7436">
        <w:rPr>
          <w:rFonts w:ascii="Book Antiqua" w:hAnsi="Book Antiqua"/>
          <w:sz w:val="24"/>
        </w:rPr>
        <w:t xml:space="preserve">. </w:t>
      </w:r>
      <w:r w:rsidRPr="005D7436">
        <w:rPr>
          <w:rFonts w:ascii="Book Antiqua" w:hAnsi="Book Antiqua"/>
          <w:sz w:val="24"/>
        </w:rPr>
        <w:t>078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00mts de frente sobre calle Paraguay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por 1</w:t>
      </w:r>
      <w:r w:rsidR="005D7436">
        <w:rPr>
          <w:rFonts w:ascii="Book Antiqua" w:hAnsi="Book Antiqua"/>
          <w:sz w:val="24"/>
        </w:rPr>
        <w:t xml:space="preserve">. </w:t>
      </w:r>
      <w:r w:rsidRPr="005D7436">
        <w:rPr>
          <w:rFonts w:ascii="Book Antiqua" w:hAnsi="Book Antiqua"/>
          <w:sz w:val="24"/>
        </w:rPr>
        <w:t>524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00mts de contrafrente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ochava de 6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00mts y 8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50mts de fondo Oeste por 1</w:t>
      </w:r>
      <w:r w:rsidR="005D7436">
        <w:rPr>
          <w:rFonts w:ascii="Book Antiqua" w:hAnsi="Book Antiqua"/>
          <w:sz w:val="24"/>
        </w:rPr>
        <w:t xml:space="preserve">. </w:t>
      </w:r>
      <w:r w:rsidRPr="005D7436">
        <w:rPr>
          <w:rFonts w:ascii="Book Antiqua" w:hAnsi="Book Antiqua"/>
          <w:sz w:val="24"/>
        </w:rPr>
        <w:t>185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00mts de fondo Este</w:t>
      </w:r>
      <w:r w:rsidR="005D7436">
        <w:rPr>
          <w:rFonts w:ascii="Book Antiqua" w:hAnsi="Book Antiqua"/>
          <w:sz w:val="24"/>
        </w:rPr>
        <w:t xml:space="preserve">. </w:t>
      </w:r>
    </w:p>
    <w:p w:rsidR="0023214F" w:rsidRPr="005D7436" w:rsidRDefault="006408CD" w:rsidP="005D7436">
      <w:pPr>
        <w:keepNext/>
        <w:spacing w:after="180" w:line="240" w:lineRule="auto"/>
        <w:rPr>
          <w:rFonts w:ascii="Book Antiqua" w:hAnsi="Book Antiqua"/>
          <w:sz w:val="24"/>
        </w:rPr>
      </w:pPr>
      <w:r w:rsidRPr="005D7436">
        <w:rPr>
          <w:rFonts w:ascii="Book Antiqua" w:hAnsi="Book Antiqua"/>
          <w:sz w:val="24"/>
        </w:rPr>
        <w:t>Fracción 2</w:t>
      </w:r>
      <w:r w:rsidR="005D7436">
        <w:rPr>
          <w:rFonts w:ascii="Book Antiqua" w:hAnsi="Book Antiqua"/>
          <w:sz w:val="24"/>
        </w:rPr>
        <w:t xml:space="preserve">: </w:t>
      </w:r>
      <w:r w:rsidRPr="005D7436">
        <w:rPr>
          <w:rFonts w:ascii="Book Antiqua" w:hAnsi="Book Antiqua"/>
          <w:sz w:val="24"/>
        </w:rPr>
        <w:t>Aproximadamente 1</w:t>
      </w:r>
      <w:r w:rsidR="005D7436">
        <w:rPr>
          <w:rFonts w:ascii="Book Antiqua" w:hAnsi="Book Antiqua"/>
          <w:sz w:val="24"/>
        </w:rPr>
        <w:t xml:space="preserve">. </w:t>
      </w:r>
      <w:r w:rsidRPr="005D7436">
        <w:rPr>
          <w:rFonts w:ascii="Book Antiqua" w:hAnsi="Book Antiqua"/>
          <w:sz w:val="24"/>
        </w:rPr>
        <w:t>127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00mts de frente sobre calle Honduras por 1</w:t>
      </w:r>
      <w:r w:rsidR="005D7436">
        <w:rPr>
          <w:rFonts w:ascii="Book Antiqua" w:hAnsi="Book Antiqua"/>
          <w:sz w:val="24"/>
        </w:rPr>
        <w:t xml:space="preserve">. </w:t>
      </w:r>
      <w:r w:rsidRPr="005D7436">
        <w:rPr>
          <w:rFonts w:ascii="Book Antiqua" w:hAnsi="Book Antiqua"/>
          <w:sz w:val="24"/>
        </w:rPr>
        <w:t>215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00mts de contrafrente y 15</w:t>
      </w:r>
      <w:r w:rsidR="005D7436">
        <w:rPr>
          <w:rFonts w:ascii="Book Antiqua" w:hAnsi="Book Antiqua"/>
          <w:sz w:val="24"/>
        </w:rPr>
        <w:t xml:space="preserve">. </w:t>
      </w:r>
      <w:r w:rsidRPr="005D7436">
        <w:rPr>
          <w:rFonts w:ascii="Book Antiqua" w:hAnsi="Book Antiqua"/>
          <w:sz w:val="24"/>
        </w:rPr>
        <w:t>24 fondo Norte por 1</w:t>
      </w:r>
      <w:r w:rsidR="005D7436">
        <w:rPr>
          <w:rFonts w:ascii="Book Antiqua" w:hAnsi="Book Antiqua"/>
          <w:sz w:val="24"/>
        </w:rPr>
        <w:t xml:space="preserve">. </w:t>
      </w:r>
      <w:r w:rsidRPr="005D7436">
        <w:rPr>
          <w:rFonts w:ascii="Book Antiqua" w:hAnsi="Book Antiqua"/>
          <w:sz w:val="24"/>
        </w:rPr>
        <w:t>500</w:t>
      </w:r>
      <w:r w:rsidR="005D7436">
        <w:rPr>
          <w:rFonts w:ascii="Book Antiqua" w:hAnsi="Book Antiqua"/>
          <w:sz w:val="24"/>
        </w:rPr>
        <w:t xml:space="preserve">, </w:t>
      </w:r>
      <w:r w:rsidRPr="005D7436">
        <w:rPr>
          <w:rFonts w:ascii="Book Antiqua" w:hAnsi="Book Antiqua"/>
          <w:sz w:val="24"/>
        </w:rPr>
        <w:t>00mts de fondo Sur</w:t>
      </w:r>
      <w:r w:rsidR="005D7436">
        <w:rPr>
          <w:rFonts w:ascii="Book Antiqua" w:hAnsi="Book Antiqua"/>
          <w:sz w:val="24"/>
        </w:rPr>
        <w:t xml:space="preserve">. </w:t>
      </w:r>
    </w:p>
    <w:p w:rsidR="0023214F" w:rsidRPr="005D7436" w:rsidRDefault="005D7436" w:rsidP="005D7436">
      <w:pPr>
        <w:keepNext/>
        <w:spacing w:after="180" w:line="240" w:lineRule="auto"/>
        <w:rPr>
          <w:rFonts w:ascii="Book Antiqua" w:hAnsi="Book Antiqua"/>
          <w:sz w:val="24"/>
        </w:rPr>
      </w:pPr>
      <w:r w:rsidRPr="005D743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1561E5" w:rsidRPr="005D7436">
        <w:rPr>
          <w:rFonts w:ascii="Book Antiqua" w:hAnsi="Book Antiqua"/>
          <w:sz w:val="24"/>
        </w:rPr>
        <w:t>El Departamento Ejecutivo Municipal deberá iniciar las gestiones correspondientes en virtud de las reglamentaciones en vigencia</w:t>
      </w:r>
      <w:r>
        <w:rPr>
          <w:rFonts w:ascii="Book Antiqua" w:hAnsi="Book Antiqua"/>
          <w:sz w:val="24"/>
        </w:rPr>
        <w:t xml:space="preserve">, </w:t>
      </w:r>
      <w:r w:rsidR="001561E5" w:rsidRPr="005D7436">
        <w:rPr>
          <w:rFonts w:ascii="Book Antiqua" w:hAnsi="Book Antiqua"/>
          <w:sz w:val="24"/>
        </w:rPr>
        <w:t>y la ampliación realizada en la vivienda ubicada sobre calle Paraguay propiedad de la Sra</w:t>
      </w:r>
      <w:r>
        <w:rPr>
          <w:rFonts w:ascii="Book Antiqua" w:hAnsi="Book Antiqua"/>
          <w:sz w:val="24"/>
        </w:rPr>
        <w:t xml:space="preserve">. </w:t>
      </w:r>
      <w:r w:rsidR="001561E5" w:rsidRPr="005D7436">
        <w:rPr>
          <w:rFonts w:ascii="Book Antiqua" w:hAnsi="Book Antiqua"/>
          <w:sz w:val="24"/>
        </w:rPr>
        <w:t>Hilda Montoya de Ayudarte</w:t>
      </w:r>
      <w:r>
        <w:rPr>
          <w:rFonts w:ascii="Book Antiqua" w:hAnsi="Book Antiqua"/>
          <w:sz w:val="24"/>
        </w:rPr>
        <w:t xml:space="preserve">. </w:t>
      </w:r>
    </w:p>
    <w:p w:rsidR="006F2884" w:rsidRPr="005D7436" w:rsidRDefault="005D7436" w:rsidP="005D7436">
      <w:pPr>
        <w:keepNext/>
        <w:spacing w:after="180" w:line="240" w:lineRule="auto"/>
        <w:rPr>
          <w:rFonts w:ascii="Book Antiqua" w:hAnsi="Book Antiqua"/>
          <w:sz w:val="24"/>
        </w:rPr>
      </w:pPr>
      <w:r w:rsidRPr="005D7436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5D7436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5D7436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5D7436" w:rsidSect="005D7436">
      <w:footerReference w:type="default" r:id="rId7"/>
      <w:pgSz w:w="11906" w:h="16838"/>
      <w:pgMar w:top="1417" w:right="1134" w:bottom="1134" w:left="1701" w:header="709" w:footer="709" w:gutter="0"/>
      <w:pgNumType w:start="9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4A03" w:rsidRDefault="00F64A03" w:rsidP="00F64A03">
      <w:pPr>
        <w:spacing w:after="0" w:line="240" w:lineRule="auto"/>
      </w:pPr>
      <w:r>
        <w:separator/>
      </w:r>
    </w:p>
  </w:endnote>
  <w:endnote w:type="continuationSeparator" w:id="0">
    <w:p w:rsidR="00F64A03" w:rsidRDefault="00F64A03" w:rsidP="00F64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4A03" w:rsidRPr="00C86D21" w:rsidRDefault="00F64A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4A03" w:rsidRDefault="00F64A03" w:rsidP="00F64A03">
      <w:pPr>
        <w:spacing w:after="0" w:line="240" w:lineRule="auto"/>
      </w:pPr>
      <w:r>
        <w:separator/>
      </w:r>
    </w:p>
  </w:footnote>
  <w:footnote w:type="continuationSeparator" w:id="0">
    <w:p w:rsidR="00F64A03" w:rsidRDefault="00F64A03" w:rsidP="00F64A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83064"/>
    <w:rsid w:val="000000EE"/>
    <w:rsid w:val="00014C73"/>
    <w:rsid w:val="00073E94"/>
    <w:rsid w:val="000776C1"/>
    <w:rsid w:val="000D6F58"/>
    <w:rsid w:val="00133673"/>
    <w:rsid w:val="001561E5"/>
    <w:rsid w:val="001C00A5"/>
    <w:rsid w:val="00222916"/>
    <w:rsid w:val="0023214F"/>
    <w:rsid w:val="0024688C"/>
    <w:rsid w:val="002542D5"/>
    <w:rsid w:val="002C1BD3"/>
    <w:rsid w:val="002D21F1"/>
    <w:rsid w:val="002D575E"/>
    <w:rsid w:val="002E1A34"/>
    <w:rsid w:val="00345D4D"/>
    <w:rsid w:val="00355979"/>
    <w:rsid w:val="003559DE"/>
    <w:rsid w:val="003D2613"/>
    <w:rsid w:val="003E657F"/>
    <w:rsid w:val="0040321B"/>
    <w:rsid w:val="0040581A"/>
    <w:rsid w:val="004504FF"/>
    <w:rsid w:val="004A7CF7"/>
    <w:rsid w:val="00553DAE"/>
    <w:rsid w:val="005952EA"/>
    <w:rsid w:val="005D7436"/>
    <w:rsid w:val="006408CD"/>
    <w:rsid w:val="00683064"/>
    <w:rsid w:val="006B295E"/>
    <w:rsid w:val="006F2884"/>
    <w:rsid w:val="00715CC6"/>
    <w:rsid w:val="007656C3"/>
    <w:rsid w:val="0078642B"/>
    <w:rsid w:val="007B73E1"/>
    <w:rsid w:val="007C4B97"/>
    <w:rsid w:val="007E6ABD"/>
    <w:rsid w:val="007F1AB9"/>
    <w:rsid w:val="00832CB3"/>
    <w:rsid w:val="00845665"/>
    <w:rsid w:val="008B00A5"/>
    <w:rsid w:val="009327C6"/>
    <w:rsid w:val="00A35F4E"/>
    <w:rsid w:val="00A44C98"/>
    <w:rsid w:val="00A703B2"/>
    <w:rsid w:val="00AB3668"/>
    <w:rsid w:val="00AF1782"/>
    <w:rsid w:val="00B725A5"/>
    <w:rsid w:val="00B77B46"/>
    <w:rsid w:val="00B87848"/>
    <w:rsid w:val="00B923D8"/>
    <w:rsid w:val="00B94D17"/>
    <w:rsid w:val="00BB2ED4"/>
    <w:rsid w:val="00C049C7"/>
    <w:rsid w:val="00C4336D"/>
    <w:rsid w:val="00C5638B"/>
    <w:rsid w:val="00C86D21"/>
    <w:rsid w:val="00CE1123"/>
    <w:rsid w:val="00D01C55"/>
    <w:rsid w:val="00D20A8C"/>
    <w:rsid w:val="00DC43F3"/>
    <w:rsid w:val="00DE66D9"/>
    <w:rsid w:val="00E34AE4"/>
    <w:rsid w:val="00E47BB3"/>
    <w:rsid w:val="00E81D48"/>
    <w:rsid w:val="00EB3F4D"/>
    <w:rsid w:val="00F1372A"/>
    <w:rsid w:val="00F36F2D"/>
    <w:rsid w:val="00F44356"/>
    <w:rsid w:val="00F47C7B"/>
    <w:rsid w:val="00F64A03"/>
    <w:rsid w:val="00F931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3711C26-4053-41FE-B8DE-34414C214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64A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4A0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64A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4A0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30</cp:revision>
  <cp:lastPrinted>2017-10-04T15:15:00Z</cp:lastPrinted>
  <dcterms:created xsi:type="dcterms:W3CDTF">2017-01-25T14:07:00Z</dcterms:created>
  <dcterms:modified xsi:type="dcterms:W3CDTF">2018-07-06T12:52:00Z</dcterms:modified>
</cp:coreProperties>
</file>