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0A16" w:rsidRPr="005E0A16" w:rsidRDefault="005E0A16" w:rsidP="005E0A16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5E0A16">
        <w:rPr>
          <w:rFonts w:ascii="Book Antiqua" w:hAnsi="Book Antiqua"/>
          <w:sz w:val="24"/>
        </w:rPr>
        <w:t>Yerba Buena, 19 de Abril de 2000</w:t>
      </w:r>
    </w:p>
    <w:p w:rsidR="005E0A16" w:rsidRPr="005E0A16" w:rsidRDefault="005E0A16" w:rsidP="005E0A16">
      <w:pPr>
        <w:keepNext/>
        <w:spacing w:before="480" w:after="180" w:line="240" w:lineRule="auto"/>
        <w:jc w:val="left"/>
        <w:rPr>
          <w:rFonts w:ascii="Book Antiqua" w:hAnsi="Book Antiqua"/>
          <w:b/>
          <w:sz w:val="24"/>
        </w:rPr>
      </w:pPr>
      <w:r w:rsidRPr="005E0A16">
        <w:rPr>
          <w:rFonts w:ascii="Book Antiqua" w:hAnsi="Book Antiqua"/>
          <w:b/>
          <w:sz w:val="24"/>
        </w:rPr>
        <w:t>ORDENANZA Nº 1063</w:t>
      </w:r>
    </w:p>
    <w:p w:rsidR="005E0A16" w:rsidRPr="005E0A16" w:rsidRDefault="005E0A16" w:rsidP="005E0A16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5E0A16">
        <w:rPr>
          <w:rFonts w:ascii="Book Antiqua" w:hAnsi="Book Antiqua"/>
          <w:b/>
          <w:sz w:val="24"/>
        </w:rPr>
        <w:t>VISTO:</w:t>
      </w:r>
    </w:p>
    <w:p w:rsidR="004D36A5" w:rsidRPr="005E0A16" w:rsidRDefault="005E0A16" w:rsidP="005E0A16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841818" w:rsidRPr="005E0A16">
        <w:rPr>
          <w:rFonts w:ascii="Book Antiqua" w:hAnsi="Book Antiqua"/>
          <w:sz w:val="24"/>
        </w:rPr>
        <w:t>La difícil crisis financiera por la que atraviesa el Municipio de Yerba Buena y</w:t>
      </w:r>
      <w:r>
        <w:rPr>
          <w:rFonts w:ascii="Book Antiqua" w:hAnsi="Book Antiqua"/>
          <w:sz w:val="24"/>
        </w:rPr>
        <w:t xml:space="preserve">; </w:t>
      </w:r>
    </w:p>
    <w:p w:rsidR="005E0A16" w:rsidRPr="005E0A16" w:rsidRDefault="005E0A16" w:rsidP="005E0A16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5E0A16">
        <w:rPr>
          <w:rFonts w:ascii="Book Antiqua" w:hAnsi="Book Antiqua"/>
          <w:b/>
          <w:sz w:val="24"/>
        </w:rPr>
        <w:t>CONSIDERANDO:</w:t>
      </w:r>
    </w:p>
    <w:p w:rsidR="004D36A5" w:rsidRPr="005E0A16" w:rsidRDefault="005E0A16" w:rsidP="005E0A16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841818" w:rsidRPr="005E0A16">
        <w:rPr>
          <w:rFonts w:ascii="Book Antiqua" w:hAnsi="Book Antiqua"/>
          <w:sz w:val="24"/>
        </w:rPr>
        <w:t>Que deben adecuarse y dictarse normas que tiendan a la contención</w:t>
      </w:r>
      <w:r w:rsidR="00BF2B07" w:rsidRPr="005E0A16">
        <w:rPr>
          <w:rFonts w:ascii="Book Antiqua" w:hAnsi="Book Antiqua"/>
          <w:sz w:val="24"/>
        </w:rPr>
        <w:t xml:space="preserve"> </w:t>
      </w:r>
      <w:r w:rsidR="00841818" w:rsidRPr="005E0A16">
        <w:rPr>
          <w:rFonts w:ascii="Book Antiqua" w:hAnsi="Book Antiqua"/>
          <w:sz w:val="24"/>
        </w:rPr>
        <w:t>del gasto</w:t>
      </w:r>
      <w:r>
        <w:rPr>
          <w:rFonts w:ascii="Book Antiqua" w:hAnsi="Book Antiqua"/>
          <w:sz w:val="24"/>
        </w:rPr>
        <w:t xml:space="preserve">; </w:t>
      </w:r>
    </w:p>
    <w:p w:rsidR="004D36A5" w:rsidRPr="005E0A16" w:rsidRDefault="00841818" w:rsidP="005E0A16">
      <w:pPr>
        <w:keepNext/>
        <w:spacing w:after="180" w:line="240" w:lineRule="auto"/>
        <w:rPr>
          <w:rFonts w:ascii="Book Antiqua" w:hAnsi="Book Antiqua"/>
          <w:sz w:val="24"/>
        </w:rPr>
      </w:pPr>
      <w:r w:rsidRPr="005E0A16">
        <w:rPr>
          <w:rFonts w:ascii="Book Antiqua" w:hAnsi="Book Antiqua"/>
          <w:sz w:val="24"/>
        </w:rPr>
        <w:t xml:space="preserve">Que el </w:t>
      </w:r>
      <w:r w:rsidR="005E0A16">
        <w:rPr>
          <w:rFonts w:ascii="Book Antiqua" w:hAnsi="Book Antiqua"/>
          <w:sz w:val="24"/>
        </w:rPr>
        <w:t>D.E.M.</w:t>
      </w:r>
      <w:r w:rsidRPr="005E0A16">
        <w:rPr>
          <w:rFonts w:ascii="Book Antiqua" w:hAnsi="Book Antiqua"/>
          <w:sz w:val="24"/>
        </w:rPr>
        <w:t>se adhirió mediante Decreto N</w:t>
      </w:r>
      <w:r w:rsidR="005E0A16">
        <w:rPr>
          <w:rFonts w:ascii="Book Antiqua" w:hAnsi="Book Antiqua"/>
          <w:sz w:val="24"/>
        </w:rPr>
        <w:t xml:space="preserve">º </w:t>
      </w:r>
      <w:r w:rsidRPr="005E0A16">
        <w:rPr>
          <w:rFonts w:ascii="Book Antiqua" w:hAnsi="Book Antiqua"/>
          <w:sz w:val="24"/>
        </w:rPr>
        <w:t>488 al Decreto N</w:t>
      </w:r>
      <w:r w:rsidR="005E0A16">
        <w:rPr>
          <w:rFonts w:ascii="Book Antiqua" w:hAnsi="Book Antiqua"/>
          <w:sz w:val="24"/>
        </w:rPr>
        <w:t xml:space="preserve">º </w:t>
      </w:r>
      <w:r w:rsidRPr="005E0A16">
        <w:rPr>
          <w:rFonts w:ascii="Book Antiqua" w:hAnsi="Book Antiqua"/>
          <w:sz w:val="24"/>
        </w:rPr>
        <w:t>12/1 del Poder Ejecutivo Provincial</w:t>
      </w:r>
      <w:r w:rsidR="005E0A16">
        <w:rPr>
          <w:rFonts w:ascii="Book Antiqua" w:hAnsi="Book Antiqua"/>
          <w:sz w:val="24"/>
        </w:rPr>
        <w:t xml:space="preserve">, </w:t>
      </w:r>
      <w:r w:rsidRPr="005E0A16">
        <w:rPr>
          <w:rFonts w:ascii="Book Antiqua" w:hAnsi="Book Antiqua"/>
          <w:sz w:val="24"/>
        </w:rPr>
        <w:t>por el cual le otorga a los Sres</w:t>
      </w:r>
      <w:r w:rsidR="005E0A16">
        <w:rPr>
          <w:rFonts w:ascii="Book Antiqua" w:hAnsi="Book Antiqua"/>
          <w:sz w:val="24"/>
        </w:rPr>
        <w:t xml:space="preserve">. </w:t>
      </w:r>
      <w:r w:rsidRPr="005E0A16">
        <w:rPr>
          <w:rFonts w:ascii="Book Antiqua" w:hAnsi="Book Antiqua"/>
          <w:sz w:val="24"/>
        </w:rPr>
        <w:t xml:space="preserve">Funcionarios del </w:t>
      </w:r>
      <w:r w:rsidR="005E0A16">
        <w:rPr>
          <w:rFonts w:ascii="Book Antiqua" w:hAnsi="Book Antiqua"/>
          <w:sz w:val="24"/>
        </w:rPr>
        <w:t>D.E.M.</w:t>
      </w:r>
      <w:r w:rsidRPr="005E0A16">
        <w:rPr>
          <w:rFonts w:ascii="Book Antiqua" w:hAnsi="Book Antiqua"/>
          <w:sz w:val="24"/>
        </w:rPr>
        <w:t>con rango de Directores y Sub-Directores</w:t>
      </w:r>
      <w:r w:rsidR="005E0A16">
        <w:rPr>
          <w:rFonts w:ascii="Book Antiqua" w:hAnsi="Book Antiqua"/>
          <w:sz w:val="24"/>
        </w:rPr>
        <w:t xml:space="preserve">, </w:t>
      </w:r>
      <w:r w:rsidRPr="005E0A16">
        <w:rPr>
          <w:rFonts w:ascii="Book Antiqua" w:hAnsi="Book Antiqua"/>
          <w:sz w:val="24"/>
        </w:rPr>
        <w:t>una bonificación aproximada al 100% de las categorías que revisten</w:t>
      </w:r>
      <w:r w:rsidR="005E0A16">
        <w:rPr>
          <w:rFonts w:ascii="Book Antiqua" w:hAnsi="Book Antiqua"/>
          <w:sz w:val="24"/>
        </w:rPr>
        <w:t xml:space="preserve">, </w:t>
      </w:r>
      <w:r w:rsidRPr="005E0A16">
        <w:rPr>
          <w:rFonts w:ascii="Book Antiqua" w:hAnsi="Book Antiqua"/>
          <w:sz w:val="24"/>
        </w:rPr>
        <w:t>en concepto de responsabilidad jerárquica y por extensión horaria</w:t>
      </w:r>
      <w:r w:rsidR="005E0A16">
        <w:rPr>
          <w:rFonts w:ascii="Book Antiqua" w:hAnsi="Book Antiqua"/>
          <w:sz w:val="24"/>
        </w:rPr>
        <w:t xml:space="preserve">; </w:t>
      </w:r>
    </w:p>
    <w:p w:rsidR="004D36A5" w:rsidRPr="005E0A16" w:rsidRDefault="00841818" w:rsidP="005E0A16">
      <w:pPr>
        <w:keepNext/>
        <w:spacing w:after="180" w:line="240" w:lineRule="auto"/>
        <w:rPr>
          <w:rFonts w:ascii="Book Antiqua" w:hAnsi="Book Antiqua"/>
          <w:sz w:val="24"/>
        </w:rPr>
      </w:pPr>
      <w:r w:rsidRPr="005E0A16">
        <w:rPr>
          <w:rFonts w:ascii="Book Antiqua" w:hAnsi="Book Antiqua"/>
          <w:sz w:val="24"/>
        </w:rPr>
        <w:t>Que dicha medida provocó un incremento en el monto total de la planilla salarial</w:t>
      </w:r>
      <w:r w:rsidR="005E0A16">
        <w:rPr>
          <w:rFonts w:ascii="Book Antiqua" w:hAnsi="Book Antiqua"/>
          <w:sz w:val="24"/>
        </w:rPr>
        <w:t xml:space="preserve">; </w:t>
      </w:r>
    </w:p>
    <w:p w:rsidR="004D36A5" w:rsidRPr="005E0A16" w:rsidRDefault="00841818" w:rsidP="005E0A16">
      <w:pPr>
        <w:keepNext/>
        <w:spacing w:after="180" w:line="240" w:lineRule="auto"/>
        <w:rPr>
          <w:rFonts w:ascii="Book Antiqua" w:hAnsi="Book Antiqua"/>
          <w:sz w:val="24"/>
        </w:rPr>
      </w:pPr>
      <w:r w:rsidRPr="005E0A16">
        <w:rPr>
          <w:rFonts w:ascii="Book Antiqua" w:hAnsi="Book Antiqua"/>
          <w:sz w:val="24"/>
        </w:rPr>
        <w:t>Que este sistema de bonificaciones resulta innecesario por cuanto al asignárseles las categorías que revisten para el nivel de Directores y Sub-Directores</w:t>
      </w:r>
      <w:r w:rsidR="005E0A16">
        <w:rPr>
          <w:rFonts w:ascii="Book Antiqua" w:hAnsi="Book Antiqua"/>
          <w:sz w:val="24"/>
        </w:rPr>
        <w:t xml:space="preserve">, </w:t>
      </w:r>
      <w:r w:rsidRPr="005E0A16">
        <w:rPr>
          <w:rFonts w:ascii="Book Antiqua" w:hAnsi="Book Antiqua"/>
          <w:sz w:val="24"/>
        </w:rPr>
        <w:t>se está contemplando los beneficios</w:t>
      </w:r>
      <w:r w:rsidR="005E0A16">
        <w:rPr>
          <w:rFonts w:ascii="Book Antiqua" w:hAnsi="Book Antiqua"/>
          <w:sz w:val="24"/>
        </w:rPr>
        <w:t xml:space="preserve">, </w:t>
      </w:r>
      <w:r w:rsidRPr="005E0A16">
        <w:rPr>
          <w:rFonts w:ascii="Book Antiqua" w:hAnsi="Book Antiqua"/>
          <w:sz w:val="24"/>
        </w:rPr>
        <w:t>la disponibilidad horaria y la responsabilidades inherentes a su función</w:t>
      </w:r>
      <w:r w:rsidR="005E0A16">
        <w:rPr>
          <w:rFonts w:ascii="Book Antiqua" w:hAnsi="Book Antiqua"/>
          <w:sz w:val="24"/>
        </w:rPr>
        <w:t xml:space="preserve">; </w:t>
      </w:r>
    </w:p>
    <w:p w:rsidR="004D36A5" w:rsidRPr="005E0A16" w:rsidRDefault="00841818" w:rsidP="005E0A16">
      <w:pPr>
        <w:keepNext/>
        <w:spacing w:after="180" w:line="240" w:lineRule="auto"/>
        <w:rPr>
          <w:rFonts w:ascii="Book Antiqua" w:hAnsi="Book Antiqua"/>
          <w:sz w:val="24"/>
        </w:rPr>
      </w:pPr>
      <w:r w:rsidRPr="005E0A16">
        <w:rPr>
          <w:rFonts w:ascii="Book Antiqua" w:hAnsi="Book Antiqua"/>
          <w:sz w:val="24"/>
        </w:rPr>
        <w:t>Que la crisis financiera coyuntural</w:t>
      </w:r>
      <w:r w:rsidR="005E0A16">
        <w:rPr>
          <w:rFonts w:ascii="Book Antiqua" w:hAnsi="Book Antiqua"/>
          <w:sz w:val="24"/>
        </w:rPr>
        <w:t xml:space="preserve">, </w:t>
      </w:r>
      <w:r w:rsidRPr="005E0A16">
        <w:rPr>
          <w:rFonts w:ascii="Book Antiqua" w:hAnsi="Book Antiqua"/>
          <w:sz w:val="24"/>
        </w:rPr>
        <w:t>deudas salariales</w:t>
      </w:r>
      <w:r w:rsidR="005E0A16">
        <w:rPr>
          <w:rFonts w:ascii="Book Antiqua" w:hAnsi="Book Antiqua"/>
          <w:sz w:val="24"/>
        </w:rPr>
        <w:t xml:space="preserve">, </w:t>
      </w:r>
      <w:r w:rsidRPr="005E0A16">
        <w:rPr>
          <w:rFonts w:ascii="Book Antiqua" w:hAnsi="Book Antiqua"/>
          <w:sz w:val="24"/>
        </w:rPr>
        <w:t>deudas a proveedores</w:t>
      </w:r>
      <w:r w:rsidR="005E0A16">
        <w:rPr>
          <w:rFonts w:ascii="Book Antiqua" w:hAnsi="Book Antiqua"/>
          <w:sz w:val="24"/>
        </w:rPr>
        <w:t xml:space="preserve">, </w:t>
      </w:r>
      <w:r w:rsidRPr="005E0A16">
        <w:rPr>
          <w:rFonts w:ascii="Book Antiqua" w:hAnsi="Book Antiqua"/>
          <w:sz w:val="24"/>
        </w:rPr>
        <w:t>falta de pago de los seguros y coberturas de riesgo de trabajo</w:t>
      </w:r>
      <w:r w:rsidR="005E0A16">
        <w:rPr>
          <w:rFonts w:ascii="Book Antiqua" w:hAnsi="Book Antiqua"/>
          <w:sz w:val="24"/>
        </w:rPr>
        <w:t xml:space="preserve">, </w:t>
      </w:r>
      <w:r w:rsidRPr="005E0A16">
        <w:rPr>
          <w:rFonts w:ascii="Book Antiqua" w:hAnsi="Book Antiqua"/>
          <w:sz w:val="24"/>
        </w:rPr>
        <w:t>obra social</w:t>
      </w:r>
      <w:r w:rsidR="005E0A16">
        <w:rPr>
          <w:rFonts w:ascii="Book Antiqua" w:hAnsi="Book Antiqua"/>
          <w:sz w:val="24"/>
        </w:rPr>
        <w:t xml:space="preserve">, </w:t>
      </w:r>
      <w:r w:rsidRPr="005E0A16">
        <w:rPr>
          <w:rFonts w:ascii="Book Antiqua" w:hAnsi="Book Antiqua"/>
          <w:sz w:val="24"/>
        </w:rPr>
        <w:t>etc</w:t>
      </w:r>
      <w:r w:rsidR="005E0A16">
        <w:rPr>
          <w:rFonts w:ascii="Book Antiqua" w:hAnsi="Book Antiqua"/>
          <w:sz w:val="24"/>
        </w:rPr>
        <w:t xml:space="preserve">. </w:t>
      </w:r>
      <w:r w:rsidRPr="005E0A16">
        <w:rPr>
          <w:rFonts w:ascii="Book Antiqua" w:hAnsi="Book Antiqua"/>
          <w:sz w:val="24"/>
        </w:rPr>
        <w:t>Hace propicio la toma de decisiones que conlleven a aju</w:t>
      </w:r>
      <w:r w:rsidR="00B53785" w:rsidRPr="005E0A16">
        <w:rPr>
          <w:rFonts w:ascii="Book Antiqua" w:hAnsi="Book Antiqua"/>
          <w:sz w:val="24"/>
        </w:rPr>
        <w:t>star no solo el presupuesto municipal sino también el presupuesto financiero</w:t>
      </w:r>
      <w:r w:rsidR="005E0A16">
        <w:rPr>
          <w:rFonts w:ascii="Book Antiqua" w:hAnsi="Book Antiqua"/>
          <w:sz w:val="24"/>
        </w:rPr>
        <w:t xml:space="preserve">; </w:t>
      </w:r>
    </w:p>
    <w:p w:rsidR="004D36A5" w:rsidRPr="005E0A16" w:rsidRDefault="00B53785" w:rsidP="005E0A16">
      <w:pPr>
        <w:keepNext/>
        <w:spacing w:after="180" w:line="240" w:lineRule="auto"/>
        <w:rPr>
          <w:rFonts w:ascii="Book Antiqua" w:hAnsi="Book Antiqua"/>
          <w:sz w:val="24"/>
        </w:rPr>
      </w:pPr>
      <w:r w:rsidRPr="005E0A16">
        <w:rPr>
          <w:rFonts w:ascii="Book Antiqua" w:hAnsi="Book Antiqua"/>
          <w:sz w:val="24"/>
        </w:rPr>
        <w:t>Que como municipio es nuestra obligación prestar mejores servicios</w:t>
      </w:r>
      <w:r w:rsidR="005E0A16">
        <w:rPr>
          <w:rFonts w:ascii="Book Antiqua" w:hAnsi="Book Antiqua"/>
          <w:sz w:val="24"/>
        </w:rPr>
        <w:t xml:space="preserve">, </w:t>
      </w:r>
      <w:r w:rsidRPr="005E0A16">
        <w:rPr>
          <w:rFonts w:ascii="Book Antiqua" w:hAnsi="Book Antiqua"/>
          <w:sz w:val="24"/>
        </w:rPr>
        <w:t>lo cual únicamente puede llevarse a cabo realizando los ajustes necesarios que permitan volcar los esfuerzos a las tareas de obras públicas</w:t>
      </w:r>
      <w:r w:rsidR="005E0A16">
        <w:rPr>
          <w:rFonts w:ascii="Book Antiqua" w:hAnsi="Book Antiqua"/>
          <w:sz w:val="24"/>
        </w:rPr>
        <w:t xml:space="preserve">, </w:t>
      </w:r>
      <w:r w:rsidRPr="005E0A16">
        <w:rPr>
          <w:rFonts w:ascii="Book Antiqua" w:hAnsi="Book Antiqua"/>
          <w:sz w:val="24"/>
        </w:rPr>
        <w:t>reduciendo costos operativos</w:t>
      </w:r>
      <w:r w:rsidR="005E0A16">
        <w:rPr>
          <w:rFonts w:ascii="Book Antiqua" w:hAnsi="Book Antiqua"/>
          <w:sz w:val="24"/>
        </w:rPr>
        <w:t xml:space="preserve">, </w:t>
      </w:r>
      <w:r w:rsidRPr="005E0A16">
        <w:rPr>
          <w:rFonts w:ascii="Book Antiqua" w:hAnsi="Book Antiqua"/>
          <w:sz w:val="24"/>
        </w:rPr>
        <w:t>que a nuestro entender resultan innecesarios</w:t>
      </w:r>
      <w:r w:rsidR="005E0A16">
        <w:rPr>
          <w:rFonts w:ascii="Book Antiqua" w:hAnsi="Book Antiqua"/>
          <w:sz w:val="24"/>
        </w:rPr>
        <w:t xml:space="preserve">; </w:t>
      </w:r>
    </w:p>
    <w:p w:rsidR="004D36A5" w:rsidRPr="005E0A16" w:rsidRDefault="00491B44" w:rsidP="005E0A16">
      <w:pPr>
        <w:keepNext/>
        <w:spacing w:after="180" w:line="240" w:lineRule="auto"/>
        <w:rPr>
          <w:rFonts w:ascii="Book Antiqua" w:hAnsi="Book Antiqua"/>
          <w:sz w:val="24"/>
        </w:rPr>
      </w:pPr>
      <w:r w:rsidRPr="005E0A16">
        <w:rPr>
          <w:rFonts w:ascii="Book Antiqua" w:hAnsi="Book Antiqua"/>
          <w:sz w:val="24"/>
        </w:rPr>
        <w:t>Que a pesar de no ser de nuestro agrado</w:t>
      </w:r>
      <w:r w:rsidR="005E0A16">
        <w:rPr>
          <w:rFonts w:ascii="Book Antiqua" w:hAnsi="Book Antiqua"/>
          <w:sz w:val="24"/>
        </w:rPr>
        <w:t xml:space="preserve">, </w:t>
      </w:r>
      <w:r w:rsidRPr="005E0A16">
        <w:rPr>
          <w:rFonts w:ascii="Book Antiqua" w:hAnsi="Book Antiqua"/>
          <w:sz w:val="24"/>
        </w:rPr>
        <w:t>el Concejo Deliberante se adhirió a la Ley N</w:t>
      </w:r>
      <w:r w:rsidR="005E0A16">
        <w:rPr>
          <w:rFonts w:ascii="Book Antiqua" w:hAnsi="Book Antiqua"/>
          <w:sz w:val="24"/>
        </w:rPr>
        <w:t xml:space="preserve">º </w:t>
      </w:r>
      <w:r w:rsidRPr="005E0A16">
        <w:rPr>
          <w:rFonts w:ascii="Book Antiqua" w:hAnsi="Book Antiqua"/>
          <w:sz w:val="24"/>
        </w:rPr>
        <w:t>7007</w:t>
      </w:r>
      <w:r w:rsidR="005E0A16">
        <w:rPr>
          <w:rFonts w:ascii="Book Antiqua" w:hAnsi="Book Antiqua"/>
          <w:sz w:val="24"/>
        </w:rPr>
        <w:t xml:space="preserve">, </w:t>
      </w:r>
      <w:r w:rsidRPr="005E0A16">
        <w:rPr>
          <w:rFonts w:ascii="Book Antiqua" w:hAnsi="Book Antiqua"/>
          <w:sz w:val="24"/>
        </w:rPr>
        <w:t>adoptando el sistema de la compensación de Ticket Canasta</w:t>
      </w:r>
      <w:r w:rsidR="005E0A16">
        <w:rPr>
          <w:rFonts w:ascii="Book Antiqua" w:hAnsi="Book Antiqua"/>
          <w:sz w:val="24"/>
        </w:rPr>
        <w:t xml:space="preserve">, </w:t>
      </w:r>
      <w:r w:rsidRPr="005E0A16">
        <w:rPr>
          <w:rFonts w:ascii="Book Antiqua" w:hAnsi="Book Antiqua"/>
          <w:sz w:val="24"/>
        </w:rPr>
        <w:t>lo que nos permitió lograr un importante ahorro</w:t>
      </w:r>
      <w:r w:rsidR="005E0A16">
        <w:rPr>
          <w:rFonts w:ascii="Book Antiqua" w:hAnsi="Book Antiqua"/>
          <w:sz w:val="24"/>
        </w:rPr>
        <w:t xml:space="preserve">; </w:t>
      </w:r>
    </w:p>
    <w:p w:rsidR="005E0A16" w:rsidRPr="005E0A16" w:rsidRDefault="005E0A16" w:rsidP="005E0A16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5E0A16">
        <w:rPr>
          <w:rFonts w:ascii="Book Antiqua" w:hAnsi="Book Antiqua"/>
          <w:b/>
          <w:sz w:val="24"/>
        </w:rPr>
        <w:t>EL CONCEJO DELIBERANTE SANCIONA CON FUERZA DE ORDENANZA</w:t>
      </w:r>
      <w:r>
        <w:rPr>
          <w:rFonts w:ascii="Book Antiqua" w:hAnsi="Book Antiqua"/>
          <w:sz w:val="24"/>
        </w:rPr>
        <w:t xml:space="preserve">: </w:t>
      </w:r>
    </w:p>
    <w:p w:rsidR="004D36A5" w:rsidRPr="005E0A16" w:rsidRDefault="005E0A16" w:rsidP="005E0A16">
      <w:pPr>
        <w:keepNext/>
        <w:spacing w:after="180" w:line="240" w:lineRule="auto"/>
        <w:rPr>
          <w:rFonts w:ascii="Book Antiqua" w:hAnsi="Book Antiqua"/>
          <w:sz w:val="24"/>
        </w:rPr>
      </w:pPr>
      <w:r w:rsidRPr="005E0A16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 xml:space="preserve">: </w:t>
      </w:r>
      <w:r w:rsidR="00B53785" w:rsidRPr="005E0A16">
        <w:rPr>
          <w:rFonts w:ascii="Book Antiqua" w:hAnsi="Book Antiqua"/>
          <w:sz w:val="24"/>
        </w:rPr>
        <w:t>SUSPENDASE a partir de la fecha de entrada en vigencia de la presente el reconocimiento y pago de bonificaciones por cualquier concepto</w:t>
      </w:r>
      <w:r>
        <w:rPr>
          <w:rFonts w:ascii="Book Antiqua" w:hAnsi="Book Antiqua"/>
          <w:sz w:val="24"/>
        </w:rPr>
        <w:t xml:space="preserve">: </w:t>
      </w:r>
      <w:r w:rsidR="00B53785" w:rsidRPr="005E0A16">
        <w:rPr>
          <w:rFonts w:ascii="Book Antiqua" w:hAnsi="Book Antiqua"/>
          <w:sz w:val="24"/>
        </w:rPr>
        <w:t>extensiones horarias</w:t>
      </w:r>
      <w:r>
        <w:rPr>
          <w:rFonts w:ascii="Book Antiqua" w:hAnsi="Book Antiqua"/>
          <w:sz w:val="24"/>
        </w:rPr>
        <w:t xml:space="preserve">, </w:t>
      </w:r>
      <w:r w:rsidR="00B53785" w:rsidRPr="005E0A16">
        <w:rPr>
          <w:rFonts w:ascii="Book Antiqua" w:hAnsi="Book Antiqua"/>
          <w:sz w:val="24"/>
        </w:rPr>
        <w:t>por función</w:t>
      </w:r>
      <w:r>
        <w:rPr>
          <w:rFonts w:ascii="Book Antiqua" w:hAnsi="Book Antiqua"/>
          <w:sz w:val="24"/>
        </w:rPr>
        <w:t xml:space="preserve">, </w:t>
      </w:r>
      <w:r w:rsidR="00B53785" w:rsidRPr="005E0A16">
        <w:rPr>
          <w:rFonts w:ascii="Book Antiqua" w:hAnsi="Book Antiqua"/>
          <w:sz w:val="24"/>
        </w:rPr>
        <w:t>horas extras</w:t>
      </w:r>
      <w:r>
        <w:rPr>
          <w:rFonts w:ascii="Book Antiqua" w:hAnsi="Book Antiqua"/>
          <w:sz w:val="24"/>
        </w:rPr>
        <w:t xml:space="preserve">, </w:t>
      </w:r>
      <w:r w:rsidR="00B53785" w:rsidRPr="005E0A16">
        <w:rPr>
          <w:rFonts w:ascii="Book Antiqua" w:hAnsi="Book Antiqua"/>
          <w:sz w:val="24"/>
        </w:rPr>
        <w:t>responsabilidad jerárquica</w:t>
      </w:r>
      <w:r>
        <w:rPr>
          <w:rFonts w:ascii="Book Antiqua" w:hAnsi="Book Antiqua"/>
          <w:sz w:val="24"/>
        </w:rPr>
        <w:t xml:space="preserve">, </w:t>
      </w:r>
      <w:r w:rsidR="00B53785" w:rsidRPr="005E0A16">
        <w:rPr>
          <w:rFonts w:ascii="Book Antiqua" w:hAnsi="Book Antiqua"/>
          <w:sz w:val="24"/>
        </w:rPr>
        <w:t>etc</w:t>
      </w:r>
      <w:r>
        <w:rPr>
          <w:rFonts w:ascii="Book Antiqua" w:hAnsi="Book Antiqua"/>
          <w:sz w:val="24"/>
        </w:rPr>
        <w:t xml:space="preserve">. </w:t>
      </w:r>
      <w:r w:rsidR="00B53785" w:rsidRPr="005E0A16">
        <w:rPr>
          <w:rFonts w:ascii="Book Antiqua" w:hAnsi="Book Antiqua"/>
          <w:sz w:val="24"/>
        </w:rPr>
        <w:t>al personal que en calidad de Directores y Sub-Directores revistan categorías 23 y 24 en todo el ámbito de la administración municipal</w:t>
      </w:r>
      <w:r>
        <w:rPr>
          <w:rFonts w:ascii="Book Antiqua" w:hAnsi="Book Antiqua"/>
          <w:sz w:val="24"/>
        </w:rPr>
        <w:t xml:space="preserve">. </w:t>
      </w:r>
    </w:p>
    <w:p w:rsidR="006F2884" w:rsidRPr="005E0A16" w:rsidRDefault="005E0A16" w:rsidP="005E0A16">
      <w:pPr>
        <w:keepNext/>
        <w:spacing w:after="180" w:line="240" w:lineRule="auto"/>
        <w:rPr>
          <w:rFonts w:ascii="Book Antiqua" w:hAnsi="Book Antiqua"/>
          <w:sz w:val="24"/>
        </w:rPr>
      </w:pPr>
      <w:r w:rsidRPr="005E0A16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 xml:space="preserve">: </w:t>
      </w:r>
      <w:r w:rsidR="003E657F" w:rsidRPr="005E0A16">
        <w:rPr>
          <w:rFonts w:ascii="Book Antiqua" w:hAnsi="Book Antiqua"/>
          <w:sz w:val="24"/>
        </w:rPr>
        <w:t>COMUNÍQUESE</w:t>
      </w:r>
      <w:r>
        <w:rPr>
          <w:rFonts w:ascii="Book Antiqua" w:hAnsi="Book Antiqua"/>
          <w:sz w:val="24"/>
        </w:rPr>
        <w:t xml:space="preserve">, </w:t>
      </w:r>
      <w:r w:rsidR="003E657F" w:rsidRPr="005E0A16">
        <w:rPr>
          <w:rFonts w:ascii="Book Antiqua" w:hAnsi="Book Antiqua"/>
          <w:sz w:val="24"/>
        </w:rPr>
        <w:t>CÓPIESE y ARCHÍVESE</w:t>
      </w:r>
      <w:r>
        <w:rPr>
          <w:rFonts w:ascii="Book Antiqua" w:hAnsi="Book Antiqua"/>
          <w:sz w:val="24"/>
        </w:rPr>
        <w:t xml:space="preserve">. </w:t>
      </w:r>
      <w:bookmarkStart w:id="0" w:name="_GoBack"/>
      <w:bookmarkEnd w:id="0"/>
    </w:p>
    <w:sectPr w:rsidR="006F2884" w:rsidRPr="005E0A16" w:rsidSect="005E0A16">
      <w:footerReference w:type="default" r:id="rId7"/>
      <w:pgSz w:w="11906" w:h="16838"/>
      <w:pgMar w:top="1417" w:right="1134" w:bottom="1134" w:left="1701" w:header="709" w:footer="709" w:gutter="0"/>
      <w:pgNumType w:start="97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F5958" w:rsidRDefault="00EF5958" w:rsidP="00EF5958">
      <w:pPr>
        <w:spacing w:after="0" w:line="240" w:lineRule="auto"/>
      </w:pPr>
      <w:r>
        <w:separator/>
      </w:r>
    </w:p>
  </w:endnote>
  <w:endnote w:type="continuationSeparator" w:id="0">
    <w:p w:rsidR="00EF5958" w:rsidRDefault="00EF5958" w:rsidP="00EF59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F5958" w:rsidRPr="002E70E3" w:rsidRDefault="00EF5958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F5958" w:rsidRDefault="00EF5958" w:rsidP="00EF5958">
      <w:pPr>
        <w:spacing w:after="0" w:line="240" w:lineRule="auto"/>
      </w:pPr>
      <w:r>
        <w:separator/>
      </w:r>
    </w:p>
  </w:footnote>
  <w:footnote w:type="continuationSeparator" w:id="0">
    <w:p w:rsidR="00EF5958" w:rsidRDefault="00EF5958" w:rsidP="00EF59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91FDB"/>
    <w:rsid w:val="000207AB"/>
    <w:rsid w:val="0006624B"/>
    <w:rsid w:val="0007058C"/>
    <w:rsid w:val="00072E71"/>
    <w:rsid w:val="000776C1"/>
    <w:rsid w:val="00080D84"/>
    <w:rsid w:val="000D6F58"/>
    <w:rsid w:val="00136CB0"/>
    <w:rsid w:val="001526F0"/>
    <w:rsid w:val="001707F4"/>
    <w:rsid w:val="0019311D"/>
    <w:rsid w:val="00213EEE"/>
    <w:rsid w:val="00222916"/>
    <w:rsid w:val="0022579F"/>
    <w:rsid w:val="00284422"/>
    <w:rsid w:val="002D575E"/>
    <w:rsid w:val="002E70E3"/>
    <w:rsid w:val="002F23C7"/>
    <w:rsid w:val="00303C5A"/>
    <w:rsid w:val="003157A2"/>
    <w:rsid w:val="00374382"/>
    <w:rsid w:val="00385E3A"/>
    <w:rsid w:val="003E5DC9"/>
    <w:rsid w:val="003E657F"/>
    <w:rsid w:val="004700A3"/>
    <w:rsid w:val="00491B44"/>
    <w:rsid w:val="00491FDB"/>
    <w:rsid w:val="004A294F"/>
    <w:rsid w:val="004D36A5"/>
    <w:rsid w:val="005952EA"/>
    <w:rsid w:val="005A08A7"/>
    <w:rsid w:val="005D4F0D"/>
    <w:rsid w:val="005E0A16"/>
    <w:rsid w:val="0060769A"/>
    <w:rsid w:val="00655D5D"/>
    <w:rsid w:val="006912C4"/>
    <w:rsid w:val="006B0268"/>
    <w:rsid w:val="006E31FB"/>
    <w:rsid w:val="006F2884"/>
    <w:rsid w:val="0073219C"/>
    <w:rsid w:val="007508DF"/>
    <w:rsid w:val="007B73E1"/>
    <w:rsid w:val="007C5458"/>
    <w:rsid w:val="007E6ABD"/>
    <w:rsid w:val="007F1AB9"/>
    <w:rsid w:val="007F230E"/>
    <w:rsid w:val="007F3842"/>
    <w:rsid w:val="00811B02"/>
    <w:rsid w:val="00841818"/>
    <w:rsid w:val="0085690F"/>
    <w:rsid w:val="008A19BD"/>
    <w:rsid w:val="008E3B85"/>
    <w:rsid w:val="00931363"/>
    <w:rsid w:val="009B065C"/>
    <w:rsid w:val="009E1A3F"/>
    <w:rsid w:val="00A42367"/>
    <w:rsid w:val="00A703B2"/>
    <w:rsid w:val="00AA7A9C"/>
    <w:rsid w:val="00B53785"/>
    <w:rsid w:val="00B72575"/>
    <w:rsid w:val="00B923D8"/>
    <w:rsid w:val="00B94BB8"/>
    <w:rsid w:val="00BB2ED4"/>
    <w:rsid w:val="00BF2B07"/>
    <w:rsid w:val="00C049C7"/>
    <w:rsid w:val="00C61F73"/>
    <w:rsid w:val="00CA4B9E"/>
    <w:rsid w:val="00CA5A8B"/>
    <w:rsid w:val="00CE1123"/>
    <w:rsid w:val="00D27E4E"/>
    <w:rsid w:val="00D721FD"/>
    <w:rsid w:val="00DE0D7D"/>
    <w:rsid w:val="00E34AE4"/>
    <w:rsid w:val="00E44C5A"/>
    <w:rsid w:val="00E47BB3"/>
    <w:rsid w:val="00E92EAF"/>
    <w:rsid w:val="00E956C1"/>
    <w:rsid w:val="00EE1524"/>
    <w:rsid w:val="00EE2098"/>
    <w:rsid w:val="00EF5958"/>
    <w:rsid w:val="00F5340D"/>
    <w:rsid w:val="00F80B71"/>
    <w:rsid w:val="00FA7097"/>
    <w:rsid w:val="00FE1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CB51A20-D2E8-4163-8CAB-F3F55480F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EF595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F5958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EF595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F5958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1</TotalTime>
  <Pages>1</Pages>
  <Words>336</Words>
  <Characters>1850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 de Windows</cp:lastModifiedBy>
  <cp:revision>33</cp:revision>
  <cp:lastPrinted>2017-10-04T15:15:00Z</cp:lastPrinted>
  <dcterms:created xsi:type="dcterms:W3CDTF">2017-03-08T21:43:00Z</dcterms:created>
  <dcterms:modified xsi:type="dcterms:W3CDTF">2018-07-06T12:54:00Z</dcterms:modified>
</cp:coreProperties>
</file>