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B9" w:rsidRPr="00EF7DB9" w:rsidRDefault="00EF7DB9" w:rsidP="00EF7DB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</w:rPr>
        <w:t>Yerba Buena, 12 de Mayo de 2005</w:t>
      </w:r>
    </w:p>
    <w:p w:rsidR="00EF7DB9" w:rsidRPr="00EF7DB9" w:rsidRDefault="00EF7DB9" w:rsidP="00EF7DB9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EF7DB9">
        <w:rPr>
          <w:rFonts w:ascii="Book Antiqua" w:hAnsi="Book Antiqua"/>
          <w:b/>
          <w:bCs/>
        </w:rPr>
        <w:t>ORDENANZA Nº 1439</w:t>
      </w:r>
    </w:p>
    <w:p w:rsidR="00EF7DB9" w:rsidRPr="00EF7DB9" w:rsidRDefault="00EF7DB9" w:rsidP="00EF7DB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F7DB9">
        <w:rPr>
          <w:rFonts w:ascii="Book Antiqua" w:hAnsi="Book Antiqua"/>
          <w:b/>
          <w:bCs/>
        </w:rPr>
        <w:t>VISTO:</w:t>
      </w:r>
    </w:p>
    <w:p w:rsidR="007724B2" w:rsidRPr="00EF7DB9" w:rsidRDefault="00EF7DB9" w:rsidP="00EF7DB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127B7" w:rsidRPr="00EF7DB9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5127B7" w:rsidRPr="00EF7DB9">
        <w:rPr>
          <w:rFonts w:ascii="Book Antiqua" w:hAnsi="Book Antiqua"/>
        </w:rPr>
        <w:t>223-Y-04 del 06/05/04 elevado por el Departamento Ejecutivo Municipal</w:t>
      </w:r>
      <w:r>
        <w:rPr>
          <w:rFonts w:ascii="Book Antiqua" w:hAnsi="Book Antiqua"/>
        </w:rPr>
        <w:t xml:space="preserve">; </w:t>
      </w:r>
      <w:r w:rsidR="005127B7" w:rsidRPr="00EF7DB9">
        <w:rPr>
          <w:rFonts w:ascii="Book Antiqua" w:hAnsi="Book Antiqua"/>
        </w:rPr>
        <w:t>y</w:t>
      </w:r>
    </w:p>
    <w:p w:rsidR="00EF7DB9" w:rsidRPr="00EF7DB9" w:rsidRDefault="00EF7DB9" w:rsidP="00EF7DB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F7DB9">
        <w:rPr>
          <w:rFonts w:ascii="Book Antiqua" w:hAnsi="Book Antiqua"/>
          <w:b/>
          <w:bCs/>
        </w:rPr>
        <w:t>CONSIDERANDO:</w:t>
      </w:r>
    </w:p>
    <w:p w:rsidR="00050FA8" w:rsidRPr="00EF7DB9" w:rsidRDefault="00EF7DB9" w:rsidP="00EF7DB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127B7" w:rsidRPr="00EF7DB9">
        <w:rPr>
          <w:rFonts w:ascii="Book Antiqua" w:hAnsi="Book Antiqua"/>
        </w:rPr>
        <w:t>Que mediante el Expediente antes mencionado</w:t>
      </w:r>
      <w:r>
        <w:rPr>
          <w:rFonts w:ascii="Book Antiqua" w:hAnsi="Book Antiqua"/>
        </w:rPr>
        <w:t xml:space="preserve">, </w:t>
      </w:r>
      <w:r w:rsidR="005127B7" w:rsidRPr="00EF7DB9">
        <w:rPr>
          <w:rFonts w:ascii="Book Antiqua" w:hAnsi="Book Antiqua"/>
        </w:rPr>
        <w:t>el Departamento Ejecutivo Municipal eleva proyecto de contrato a suscribir entre la Municipalidad de Yerba Buena y el Banco del Tucumán S</w:t>
      </w:r>
      <w:r>
        <w:rPr>
          <w:rFonts w:ascii="Book Antiqua" w:hAnsi="Book Antiqua"/>
        </w:rPr>
        <w:t xml:space="preserve">. </w:t>
      </w:r>
      <w:r w:rsidR="005127B7" w:rsidRPr="00EF7DB9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5127B7" w:rsidRPr="00EF7DB9">
        <w:rPr>
          <w:rFonts w:ascii="Book Antiqua" w:hAnsi="Book Antiqua"/>
        </w:rPr>
        <w:t>referido a la prestación del servicio de pago de haberes</w:t>
      </w:r>
      <w:r>
        <w:rPr>
          <w:rFonts w:ascii="Book Antiqua" w:hAnsi="Book Antiqua"/>
        </w:rPr>
        <w:t xml:space="preserve">;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Que mediante notas recepcionadas por el Departamento Ejecutivo Municipal mediante Expediente N</w:t>
      </w:r>
      <w:r w:rsidR="00EF7DB9">
        <w:rPr>
          <w:rFonts w:ascii="Book Antiqua" w:hAnsi="Book Antiqua"/>
        </w:rPr>
        <w:t xml:space="preserve">º </w:t>
      </w:r>
      <w:r w:rsidRPr="00EF7DB9">
        <w:rPr>
          <w:rFonts w:ascii="Book Antiqua" w:hAnsi="Book Antiqua"/>
        </w:rPr>
        <w:t>4361-H-04 del 16/06/04 y Expediente N</w:t>
      </w:r>
      <w:r w:rsidR="00EF7DB9">
        <w:rPr>
          <w:rFonts w:ascii="Book Antiqua" w:hAnsi="Book Antiqua"/>
        </w:rPr>
        <w:t xml:space="preserve">º </w:t>
      </w:r>
      <w:r w:rsidRPr="00EF7DB9">
        <w:rPr>
          <w:rFonts w:ascii="Book Antiqua" w:hAnsi="Book Antiqua"/>
        </w:rPr>
        <w:t>8375-H-05 este Concejo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 fin de no crear conflictos judiciales que podrían perjudicar al erario Municipal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solicitó la gestión ante las autoridades de la Caja Popular de Ahorros tendientes a que ésta se allane a las disposiciones condicionantes contenidas en contratos firmados con anterioridad con esta Institución para la prestación de los servicios de pagos de haberes de los empleados Municipales</w:t>
      </w:r>
      <w:r w:rsidR="00EF7DB9">
        <w:rPr>
          <w:rFonts w:ascii="Book Antiqua" w:hAnsi="Book Antiqua"/>
        </w:rPr>
        <w:t xml:space="preserve">; </w:t>
      </w:r>
    </w:p>
    <w:p w:rsidR="00A16EAE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Que mediante Expediente 192-Y-05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recepcionado el 04/05/05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el Departamento Ejecutivo Municipal informa que recién con fecha 20/04/05 llevó a cabo estas gestiones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adjuntando la contestación de la Caja Popular de Ahorros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efectuada a través de la C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P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N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María B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Marchese de González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Subgerente Departamental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Que de ésta respuesta se desprende que la Caja considera que la única condición para poder rescindir el Contrato está dada por los plazos de la notificación previa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En tanto que para la recuperación de los créditos otorgados al personal Municipal se establecen los pasos que deben efectuarse</w:t>
      </w:r>
      <w:r w:rsidR="00EF7DB9">
        <w:rPr>
          <w:rFonts w:ascii="Book Antiqua" w:hAnsi="Book Antiqua"/>
        </w:rPr>
        <w:t xml:space="preserve">;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Que la Bancarización de los empleados Municipales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 través de los servicios prestados por el Banco del Tucumán 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es un anhelo no solo de los empleados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sino de los empleadores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pues esto representa ventajas administrativas y la apertura de aprovechamiento por parte de los empleados de las líneas crediticias y de servicios que ofrece la Institución</w:t>
      </w:r>
      <w:r w:rsidR="00EF7DB9">
        <w:rPr>
          <w:rFonts w:ascii="Book Antiqua" w:hAnsi="Book Antiqua"/>
        </w:rPr>
        <w:t xml:space="preserve">; </w:t>
      </w:r>
    </w:p>
    <w:p w:rsidR="007724B2" w:rsidRPr="00EF7DB9" w:rsidRDefault="00EF7DB9" w:rsidP="00EF7DB9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F7DB9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50FA8" w:rsidRPr="00EF7DB9" w:rsidRDefault="00EF7DB9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127B7" w:rsidRPr="00EF7DB9">
        <w:rPr>
          <w:rFonts w:ascii="Book Antiqua" w:hAnsi="Book Antiqua"/>
          <w:bCs/>
        </w:rPr>
        <w:t xml:space="preserve">FACULTASE </w:t>
      </w:r>
      <w:r w:rsidR="005127B7" w:rsidRPr="00EF7DB9">
        <w:rPr>
          <w:rFonts w:ascii="Book Antiqua" w:hAnsi="Book Antiqua"/>
        </w:rPr>
        <w:t>al Departamento Ejecutivo</w:t>
      </w:r>
      <w:r w:rsidR="00294CCC" w:rsidRPr="00EF7DB9">
        <w:rPr>
          <w:rFonts w:ascii="Book Antiqua" w:hAnsi="Book Antiqua"/>
        </w:rPr>
        <w:t xml:space="preserve"> </w:t>
      </w:r>
      <w:r w:rsidR="005127B7" w:rsidRPr="00EF7DB9">
        <w:rPr>
          <w:rFonts w:ascii="Book Antiqua" w:hAnsi="Book Antiqua"/>
        </w:rPr>
        <w:t>Municipal a realizar todas las gestiones tendientes a rescindir el Contrato firmado oportunamente con la Caja Popular de Ahorros</w:t>
      </w:r>
      <w:r>
        <w:rPr>
          <w:rFonts w:ascii="Book Antiqua" w:hAnsi="Book Antiqua"/>
        </w:rPr>
        <w:t xml:space="preserve">, </w:t>
      </w:r>
      <w:r w:rsidR="005127B7" w:rsidRPr="00EF7DB9">
        <w:rPr>
          <w:rFonts w:ascii="Book Antiqua" w:hAnsi="Book Antiqua"/>
        </w:rPr>
        <w:t>referido al pago de los haberes del Personal Municipal</w:t>
      </w:r>
      <w:r>
        <w:rPr>
          <w:rFonts w:ascii="Book Antiqua" w:hAnsi="Book Antiqua"/>
        </w:rPr>
        <w:t xml:space="preserve">, </w:t>
      </w:r>
      <w:r w:rsidR="005127B7" w:rsidRPr="00EF7DB9">
        <w:rPr>
          <w:rFonts w:ascii="Book Antiqua" w:hAnsi="Book Antiqua"/>
        </w:rPr>
        <w:t>aprobado mediante Ordenanza N</w:t>
      </w:r>
      <w:r>
        <w:rPr>
          <w:rFonts w:ascii="Book Antiqua" w:hAnsi="Book Antiqua"/>
        </w:rPr>
        <w:t xml:space="preserve">º </w:t>
      </w:r>
      <w:r w:rsidR="005127B7" w:rsidRPr="00EF7DB9">
        <w:rPr>
          <w:rFonts w:ascii="Book Antiqua" w:hAnsi="Book Antiqua"/>
        </w:rPr>
        <w:t>1181</w:t>
      </w:r>
      <w:r>
        <w:rPr>
          <w:rFonts w:ascii="Book Antiqua" w:hAnsi="Book Antiqua"/>
        </w:rPr>
        <w:t xml:space="preserve">. </w:t>
      </w:r>
    </w:p>
    <w:p w:rsidR="00050FA8" w:rsidRPr="00EF7DB9" w:rsidRDefault="00EF7DB9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127B7" w:rsidRPr="00EF7DB9">
        <w:rPr>
          <w:rFonts w:ascii="Book Antiqua" w:hAnsi="Book Antiqua"/>
          <w:bCs/>
        </w:rPr>
        <w:t>FACULTASE</w:t>
      </w:r>
      <w:r w:rsidR="005127B7" w:rsidRPr="00EF7DB9">
        <w:rPr>
          <w:rFonts w:ascii="Book Antiqua" w:hAnsi="Book Antiqua"/>
        </w:rPr>
        <w:t xml:space="preserve"> al Departamento Ejecutivo</w:t>
      </w:r>
      <w:r w:rsidR="00294CCC" w:rsidRPr="00EF7DB9">
        <w:rPr>
          <w:rFonts w:ascii="Book Antiqua" w:hAnsi="Book Antiqua"/>
        </w:rPr>
        <w:t xml:space="preserve"> </w:t>
      </w:r>
      <w:r w:rsidR="005127B7" w:rsidRPr="00EF7DB9">
        <w:rPr>
          <w:rFonts w:ascii="Book Antiqua" w:hAnsi="Book Antiqua"/>
        </w:rPr>
        <w:t>Municipal a suscribir una vez cumplimentado las disposiciones del Artículo Primero el Contrato que como Anexo I forma parte de la presente Ordenanza</w:t>
      </w:r>
      <w:r>
        <w:rPr>
          <w:rFonts w:ascii="Book Antiqua" w:hAnsi="Book Antiqua"/>
        </w:rPr>
        <w:t xml:space="preserve">. </w:t>
      </w:r>
    </w:p>
    <w:p w:rsidR="00050FA8" w:rsidRPr="00EF7DB9" w:rsidRDefault="00EF7DB9" w:rsidP="00EF7DB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  <w:u w:val="single"/>
        </w:rPr>
        <w:lastRenderedPageBreak/>
        <w:t>ARTÍCULO TERCERO:</w:t>
      </w:r>
      <w:r>
        <w:rPr>
          <w:rFonts w:ascii="Book Antiqua" w:hAnsi="Book Antiqua"/>
          <w:bCs/>
        </w:rPr>
        <w:t xml:space="preserve"> </w:t>
      </w:r>
      <w:r w:rsidR="005127B7" w:rsidRPr="00EF7DB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5127B7" w:rsidRPr="00EF7DB9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7724B2" w:rsidRPr="00EF7DB9" w:rsidRDefault="005127B7" w:rsidP="00EF7DB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</w:rPr>
        <w:t>A N E XO</w:t>
      </w:r>
      <w:r w:rsidR="00294CCC" w:rsidRPr="00EF7DB9">
        <w:rPr>
          <w:rFonts w:ascii="Book Antiqua" w:hAnsi="Book Antiqua"/>
          <w:bCs/>
        </w:rPr>
        <w:t xml:space="preserve"> </w:t>
      </w:r>
      <w:r w:rsidRPr="00EF7DB9">
        <w:rPr>
          <w:rFonts w:ascii="Book Antiqua" w:hAnsi="Book Antiqua"/>
          <w:bCs/>
        </w:rPr>
        <w:t>I</w:t>
      </w:r>
    </w:p>
    <w:p w:rsidR="00A16EAE" w:rsidRPr="00EF7DB9" w:rsidRDefault="005127B7" w:rsidP="00EF7DB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</w:rPr>
        <w:t>PROYECTO DE CONTRATO</w:t>
      </w:r>
    </w:p>
    <w:p w:rsidR="00A16EAE" w:rsidRPr="00EF7DB9" w:rsidRDefault="005127B7" w:rsidP="00EF7DB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</w:rPr>
        <w:t>SERVICIO DE PAGO DEHABERES</w:t>
      </w:r>
    </w:p>
    <w:p w:rsidR="007724B2" w:rsidRPr="00EF7DB9" w:rsidRDefault="005127B7" w:rsidP="00EF7DB9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EF7DB9">
        <w:rPr>
          <w:rFonts w:ascii="Book Antiqua" w:hAnsi="Book Antiqua"/>
          <w:bCs/>
        </w:rPr>
        <w:t>BANCO DEL TUCUMAN S</w:t>
      </w:r>
      <w:r w:rsidR="00EF7DB9">
        <w:rPr>
          <w:rFonts w:ascii="Book Antiqua" w:hAnsi="Book Antiqua"/>
          <w:bCs/>
        </w:rPr>
        <w:t xml:space="preserve">. </w:t>
      </w:r>
      <w:r w:rsidRPr="00EF7DB9">
        <w:rPr>
          <w:rFonts w:ascii="Book Antiqua" w:hAnsi="Book Antiqua"/>
          <w:bCs/>
        </w:rPr>
        <w:t>A</w:t>
      </w:r>
      <w:r w:rsidR="00EF7DB9">
        <w:rPr>
          <w:rFonts w:ascii="Book Antiqua" w:hAnsi="Book Antiqua"/>
          <w:bCs/>
        </w:rPr>
        <w:t xml:space="preserve">. </w:t>
      </w:r>
      <w:r w:rsidRPr="00EF7DB9">
        <w:rPr>
          <w:rFonts w:ascii="Book Antiqua" w:hAnsi="Book Antiqua"/>
          <w:bCs/>
        </w:rPr>
        <w:t>MUNICIPALIDAD DE YERBA BUENA</w:t>
      </w:r>
    </w:p>
    <w:p w:rsidR="00EF7DB9" w:rsidRPr="00EF7DB9" w:rsidRDefault="00294CCC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Entre la MUNICIPALIDAD DE YERBA BUENA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adelante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representada en este acto por su Señor Intendente Dn</w:t>
      </w:r>
      <w:r w:rsidR="00EF7DB9">
        <w:rPr>
          <w:rFonts w:ascii="Book Antiqua" w:hAnsi="Book Antiqua"/>
        </w:rPr>
        <w:t>. . . . . . . . . . . . . . . . . . . . . . . . . D.N.I.</w:t>
      </w:r>
      <w:r w:rsidRPr="00EF7DB9">
        <w:rPr>
          <w:rFonts w:ascii="Book Antiqua" w:hAnsi="Book Antiqua"/>
        </w:rPr>
        <w:t>N°</w:t>
      </w:r>
      <w:r w:rsidR="00EF7DB9">
        <w:rPr>
          <w:rFonts w:ascii="Book Antiqua" w:hAnsi="Book Antiqua"/>
        </w:rPr>
        <w:t xml:space="preserve">. . . . . . . . . . . . . . . . . . . . . . . . </w:t>
      </w:r>
      <w:r w:rsidRPr="00EF7DB9">
        <w:rPr>
          <w:rFonts w:ascii="Book Antiqua" w:hAnsi="Book Antiqua"/>
        </w:rPr>
        <w:t>cuyo carácter es público y notorio y así lo reconoce la otra parte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y el BANCO DEL TUCUMAN 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en adelante EL BANCO representado en ese acto por</w:t>
      </w:r>
      <w:r w:rsidR="00EF7DB9">
        <w:rPr>
          <w:rFonts w:ascii="Book Antiqua" w:hAnsi="Book Antiqua"/>
        </w:rPr>
        <w:t xml:space="preserve">. . . . . . . . . . . . . . . . . . . . . . . . </w:t>
      </w:r>
      <w:r w:rsidRPr="00EF7DB9">
        <w:rPr>
          <w:rFonts w:ascii="Book Antiqua" w:hAnsi="Book Antiqua"/>
        </w:rPr>
        <w:t>en su carácter de apoderado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convienen en celebrar el presente convenio para atender el servicio de pago de haberes al personal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que se regirá por las siguientes cláusulas</w:t>
      </w:r>
      <w:r w:rsidR="00EF7DB9">
        <w:rPr>
          <w:rFonts w:ascii="Book Antiqua" w:hAnsi="Book Antiqua"/>
        </w:rPr>
        <w:t xml:space="preserve">: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PRIMERA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BANCO procederá a abonar los haberes al personal de Planta Permanente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Contratados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Funcionarios y Sres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Concejales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tanto del Departamento Ejecutivo como del Honorable Concejo Deliberante que LA MUNICIPALIDAD le indique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mediante la acreditación en Cuentas Corrientes en Efectivo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con devengamiento de interés sobre saldo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previamente abiertas a esos efectos por EL BANCO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SEGUNDA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A los fines de la apertura de la mencionada Cuenta Corriente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LA MUNICIPALIDAD deberá proporcionar a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listado y soporte magnético con la información necesaria de cada uno de los beneficiarios del servicio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según diseño de registro que a tal efecto proveerá EL BANCO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TERCERA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Las Cuentas Corrientes deberán ser abiertas por EL BANCO a nombre de cada empleado conforme a la información proporcionada por LA MUNICIPALIDAD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La baja de estas Cuentas Corrientes solo podrá ser solicitada por LA MUNICIPALIDAD o por rescisión del presente contrato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CUARTA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Las Cuentas Corrientes se regirán por las normas vigentes en la materia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dictadas por el B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C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R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normas operativas y reglamentación pertinente de EL BANCO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Sin perjuicio de lo anterior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se establece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para estas Cuentas Corrientes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que</w:t>
      </w:r>
      <w:r w:rsidR="00EF7DB9">
        <w:rPr>
          <w:rFonts w:ascii="Book Antiqua" w:hAnsi="Book Antiqua"/>
        </w:rPr>
        <w:t xml:space="preserve">: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No autoriza al titular para operar con cheques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b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El saldo acreedor de las cuentas generarán intereses equivalentes al de Caja de Ahorros establecidos por el Banco del Tucumán 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a favor del titular de la cuenta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c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Por el saldo deudor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en caso de autorizarse sobregiro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EL BANCO debitará los intereses a la tasa vigente para este tipo de crédito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mas los cargos por gastos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impuestos y seguros que correspondan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Las cuentas podrán quedar con saldo cero en cualquier momento del mes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sin que ello implique su cierre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QUINTA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un plazo no mayor a 90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noventa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días de habilitada las Cuentas Corrientes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deberá suministrar a cada empleado de LA MUNICIPALIDAD titular de las mismas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tarjetas magnéticas aptas para la utilización del servicio de cajeros en redes habilitadas al efecto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lastRenderedPageBreak/>
        <w:t>EL BANCO podrá suministrar tarjetas magnéticas adicionales de acuerdo a lo solicitado por el titular de la cuenta y bajo su exclusiva responsabilidad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haciéndose cargo éste por la emisión de las mismas</w:t>
      </w:r>
      <w:r w:rsidR="00EF7DB9">
        <w:rPr>
          <w:rFonts w:ascii="Book Antiqua" w:hAnsi="Book Antiqua"/>
        </w:rPr>
        <w:t xml:space="preserve">. </w:t>
      </w:r>
    </w:p>
    <w:p w:rsidR="00EF7DB9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SEXTA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LA MUNICIPALIDAD deberá entregar a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 una anticipación de 72 horas hábiles a la fecha indicada para la respectiva acreditación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la siguiente documentación</w:t>
      </w:r>
      <w:r w:rsidR="00EF7DB9">
        <w:rPr>
          <w:rFonts w:ascii="Book Antiqua" w:hAnsi="Book Antiqua"/>
        </w:rPr>
        <w:t xml:space="preserve">: </w:t>
      </w:r>
    </w:p>
    <w:p w:rsidR="00050FA8" w:rsidRPr="00EF7DB9" w:rsidRDefault="00294CCC" w:rsidP="00EF7DB9">
      <w:pPr>
        <w:pStyle w:val="Textoindependiente"/>
        <w:keepNext/>
        <w:numPr>
          <w:ilvl w:val="0"/>
          <w:numId w:val="1"/>
        </w:numPr>
        <w:spacing w:after="180"/>
        <w:ind w:left="0" w:firstLine="0"/>
        <w:rPr>
          <w:rFonts w:ascii="Book Antiqua" w:hAnsi="Book Antiqua"/>
        </w:rPr>
      </w:pPr>
      <w:r w:rsidRPr="00EF7DB9">
        <w:rPr>
          <w:rFonts w:ascii="Book Antiqua" w:hAnsi="Book Antiqua"/>
        </w:rPr>
        <w:t>Carta autorizando debitar de su Cuenta Corriente en Efectivo N°</w:t>
      </w:r>
      <w:r w:rsidR="00EF7DB9">
        <w:rPr>
          <w:rFonts w:ascii="Book Antiqua" w:hAnsi="Book Antiqua"/>
        </w:rPr>
        <w:t xml:space="preserve">. . . . . . . . . . . . . . . . . . . . . . . </w:t>
      </w:r>
      <w:r w:rsidRPr="00EF7DB9">
        <w:rPr>
          <w:rFonts w:ascii="Book Antiqua" w:hAnsi="Book Antiqua"/>
        </w:rPr>
        <w:t>cuenta radicada en</w:t>
      </w:r>
      <w:r w:rsidR="00EF7DB9">
        <w:rPr>
          <w:rFonts w:ascii="Book Antiqua" w:hAnsi="Book Antiqua"/>
        </w:rPr>
        <w:t xml:space="preserve">. . . . . . . . . . . . . . . . . . . . . . . . </w:t>
      </w:r>
      <w:r w:rsidRPr="00EF7DB9">
        <w:rPr>
          <w:rFonts w:ascii="Book Antiqua" w:hAnsi="Book Antiqua"/>
        </w:rPr>
        <w:t>por el importe necesario para hacer efectivo el servicio e informando fehacientemente la fecha y la moneda en que deberán acreditarse los sueldos del personal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LA MUNICIPALIDAD se compromete a contar con saldo suficiente o autorización para girar en descubierto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en su cuenta corriente en efectivo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a efectos de hacer frente al pago de los haberes de su personal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numPr>
          <w:ilvl w:val="0"/>
          <w:numId w:val="1"/>
        </w:numPr>
        <w:spacing w:after="180"/>
        <w:ind w:left="0" w:firstLine="0"/>
        <w:rPr>
          <w:rFonts w:ascii="Book Antiqua" w:hAnsi="Book Antiqua"/>
        </w:rPr>
      </w:pPr>
      <w:r w:rsidRPr="00EF7DB9">
        <w:rPr>
          <w:rFonts w:ascii="Book Antiqua" w:hAnsi="Book Antiqua"/>
        </w:rPr>
        <w:t>Diskette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conteniendo archivo con la información indicada en diseño de registro para “Carga de Movimientos” que a tal efecto proveerá EL BANCO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numPr>
          <w:ilvl w:val="0"/>
          <w:numId w:val="1"/>
        </w:numPr>
        <w:spacing w:after="180"/>
        <w:ind w:left="0" w:firstLine="0"/>
        <w:rPr>
          <w:rFonts w:ascii="Book Antiqua" w:hAnsi="Book Antiqua"/>
        </w:rPr>
      </w:pPr>
      <w:r w:rsidRPr="00EF7DB9">
        <w:rPr>
          <w:rFonts w:ascii="Book Antiqua" w:hAnsi="Book Antiqua"/>
        </w:rPr>
        <w:t>Listado impreso del contenido del diskette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firmado por los Apoderados de LA MUNICIPALIDAD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SÉPTIMA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Con una anticipación mínima a 72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setenta y dos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horas hábiles a la fecha de acreditación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LA MUNICIPALIDAD comunicará a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soporte magnético y listado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las modificaciones y las altas de los nuevos empleados a nombre de los cuales deberá abrirsela cuenta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Asimismo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caso de producirse desvinculación de un empleado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ésta deberá informar a EL BANCO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dentro de las 72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setenta y dos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horas hábiles de producida la misma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el detalle de las bajas en soporte magnético y listado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comprometiéndose a acreditar la última liquidación en la cuenta bancaria del empleado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LA MUNICIPALIDAD será solidariamente responsable por los saldos impagos que resultaren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por su omisión de notificar la desvinculación de un empleado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dentro de las 72 hs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hábiles de producida la misma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294CCC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OCTAVA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  <w:bCs/>
        </w:rPr>
        <w:t>EL BANCO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  <w:bCs/>
        </w:rPr>
        <w:t>a</w:t>
      </w:r>
      <w:r w:rsidR="00EF7DB9">
        <w:rPr>
          <w:rFonts w:ascii="Book Antiqua" w:hAnsi="Book Antiqua"/>
          <w:bCs/>
        </w:rPr>
        <w:t xml:space="preserve">) </w:t>
      </w:r>
      <w:r w:rsidRPr="00EF7DB9">
        <w:rPr>
          <w:rFonts w:ascii="Book Antiqua" w:hAnsi="Book Antiqua"/>
          <w:bCs/>
        </w:rPr>
        <w:t xml:space="preserve"> procederá a acreditar en la fecha indicada por LA MUNICIPALIDAD los importes correspondientes en cada una de las Cuentas Corrientes incluidas en el servicio</w:t>
      </w:r>
      <w:r w:rsidR="00EF7DB9">
        <w:rPr>
          <w:rFonts w:ascii="Book Antiqua" w:hAnsi="Book Antiqua"/>
          <w:bCs/>
        </w:rPr>
        <w:t xml:space="preserve">; </w:t>
      </w:r>
      <w:r w:rsidRPr="00EF7DB9">
        <w:rPr>
          <w:rFonts w:ascii="Book Antiqua" w:hAnsi="Book Antiqua"/>
          <w:bCs/>
        </w:rPr>
        <w:t>teniendo el empleado la disponibilidad de los fondos a partir del día siguiente</w:t>
      </w:r>
      <w:r w:rsidR="00EF7DB9">
        <w:rPr>
          <w:rFonts w:ascii="Book Antiqua" w:hAnsi="Book Antiqua"/>
          <w:bCs/>
        </w:rPr>
        <w:t xml:space="preserve">. </w:t>
      </w:r>
      <w:r w:rsidRPr="00EF7DB9">
        <w:rPr>
          <w:rFonts w:ascii="Book Antiqua" w:hAnsi="Book Antiqua"/>
          <w:bCs/>
        </w:rPr>
        <w:t>b</w:t>
      </w:r>
      <w:r w:rsidR="00EF7DB9">
        <w:rPr>
          <w:rFonts w:ascii="Book Antiqua" w:hAnsi="Book Antiqua"/>
          <w:bCs/>
        </w:rPr>
        <w:t xml:space="preserve">) </w:t>
      </w:r>
      <w:r w:rsidRPr="00EF7DB9">
        <w:rPr>
          <w:rFonts w:ascii="Book Antiqua" w:hAnsi="Book Antiqua"/>
          <w:bCs/>
        </w:rPr>
        <w:t xml:space="preserve"> Remitirá a LA MUNICIPALIDAD dentro de los cinco días hábiles de producida la acreditación la comunicación del débito en la Cuenta Corriente en Efectivo N°</w:t>
      </w:r>
      <w:r w:rsidR="00EF7DB9">
        <w:rPr>
          <w:rFonts w:ascii="Book Antiqua" w:hAnsi="Book Antiqua"/>
          <w:bCs/>
        </w:rPr>
        <w:t xml:space="preserve">. . . . . . . . . . . . . . </w:t>
      </w:r>
      <w:r w:rsidRPr="00EF7DB9">
        <w:rPr>
          <w:rFonts w:ascii="Book Antiqua" w:hAnsi="Book Antiqua"/>
          <w:bCs/>
        </w:rPr>
        <w:t>cuenta radicada en</w:t>
      </w:r>
      <w:r w:rsidR="00EF7DB9">
        <w:rPr>
          <w:rFonts w:ascii="Book Antiqua" w:hAnsi="Book Antiqua"/>
          <w:bCs/>
        </w:rPr>
        <w:t xml:space="preserve">. . . . . . . . . . . . . . . . . . . . . . . . </w:t>
      </w:r>
      <w:r w:rsidRPr="00EF7DB9">
        <w:rPr>
          <w:rFonts w:ascii="Book Antiqua" w:hAnsi="Book Antiqua"/>
          <w:bCs/>
        </w:rPr>
        <w:t>por los importes acreditados en las Cuentas de los empleados</w:t>
      </w:r>
      <w:r w:rsidR="00EF7DB9">
        <w:rPr>
          <w:rFonts w:ascii="Book Antiqua" w:hAnsi="Book Antiqua"/>
          <w:bCs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En caso que LA MUNICIPALIDAD no enviara la información indicada en el plazo señalado en la cláusula sexta del presente Contrato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EL BANCO no se hará responsable por la demora que por este motivo se pudiera incurrir en la acreditación de los haberes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lastRenderedPageBreak/>
        <w:t>Igualmente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no será responsabilidad de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caso que al momento de pagar los haberes no existieran fondos suficientes para debitar de la cuenta que LA MUNICIPALIDAD tuviera en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salvo que mediare autorización expresa a girar en descubierto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en la Cuenta Corriente en Efectivo</w:t>
      </w:r>
      <w:r w:rsidR="00A16EAE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para cumplimentar dicha operatoria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NOVENA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BANCO deberá procesar en forma inmediata la información o instrucciones que reciba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tendientesa modificar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bloquear o demorar la acreditación o disponibilidad de los fondos correspondientesa las Cuentas Corrientes de los empleados que LA MUNICIPALIDAD indique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LA MUNICIPALIDAD deberá brindar esa información al BANCO con una anticipación de 3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tres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días hábiles anteriores al día en que deban acreditarse los fondos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sin perjuicio de lo cual EL BANCO deberá adoptar las medidas necesarias para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en su caso y cuando ello fuere posible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reversar las acreditaciones que se hubieran efectuado en las Cuentas Corrientes respecto de las cuales sea menester practicar las modificaciones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bloqueos o suspensiones aludidos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Se aclara que LA MUNICIPALIDAD procederá a cursar las indicaciones aludidas únicamente cuando exista algún impedimento que torne improcedente el pago de los fondos pertinentes al empleado del que se trate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La prestación de este servicio no tendrá costo alguno de mantenimiento para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ni para los empleados de la Municipalidad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PRIMERA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Lo establecido en la cláusula Décima incluye la presentación de los siguientes servicios por parte de EL BANCO</w:t>
      </w:r>
      <w:r w:rsidR="00EF7DB9">
        <w:rPr>
          <w:rFonts w:ascii="Book Antiqua" w:hAnsi="Book Antiqua"/>
        </w:rPr>
        <w:t xml:space="preserve">: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apertura y mantenimiento de las Cuentas Corrientes a nombre de cada empleado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b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Emisión y entrega de una Tarjeta de Débito a nombre del titular empleado de LA MUNICIPALIDAD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c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Hasta 2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dos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transacciones mensuales en terminales de caja pos y hasta 4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cuatro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en los Cajeros Automáticos de la red Link de EL BANCO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d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Resumen de cuenta mensual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que se pondrá a disposición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para su distribución a los Titulares de dichas Cuentas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</w:rPr>
        <w:t>Estarán a cargo de cada empleado los siguientes costos</w:t>
      </w:r>
      <w:r w:rsidR="00EF7DB9">
        <w:rPr>
          <w:rFonts w:ascii="Book Antiqua" w:hAnsi="Book Antiqua"/>
        </w:rPr>
        <w:t xml:space="preserve">: </w:t>
      </w:r>
      <w:r w:rsidRPr="00EF7DB9">
        <w:rPr>
          <w:rFonts w:ascii="Book Antiqua" w:hAnsi="Book Antiqua"/>
        </w:rPr>
        <w:t>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Emisión de Tarjetas Débito adicionales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ya sea por reposición al titular o incorporación de adherente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b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Cada una de las transacciones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 partir de la tercera efectuada a través de terminales de caja POS o y a partir de la quinta realizada en Cajeros Automáticos de la Red Link de propiedad de EL BANCO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c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Cada una de las transacciones realizadas en Cajeros Automáticos de la Red Link localizados en otros Bancos o en otras redes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SEGUNDA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BANCO podrá ofrecer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 el consentimiento expreso de LA MUNICIPALIDAD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 los titulares de las Cuentas Corrientes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sus productos y servicios</w:t>
      </w:r>
      <w:r w:rsidR="00EF7DB9">
        <w:rPr>
          <w:rFonts w:ascii="Book Antiqua" w:hAnsi="Book Antiqua"/>
        </w:rPr>
        <w:t xml:space="preserve">; </w:t>
      </w:r>
      <w:r w:rsidRPr="00EF7DB9">
        <w:rPr>
          <w:rFonts w:ascii="Book Antiqua" w:hAnsi="Book Antiqua"/>
        </w:rPr>
        <w:t>y éstos podrán o no aceptarlos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LA MUNICIPALIDAD no asume ninguna responsabilidad ni garantía al respecto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En caso en que algún titular de las Cuentas Corrientes contrate con EL BANCO algún producto crediticio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préstamos personales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tarjetas de créditos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anticipos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etc</w:t>
      </w:r>
      <w:r w:rsidR="00EF7DB9">
        <w:rPr>
          <w:rFonts w:ascii="Book Antiqua" w:hAnsi="Book Antiqua"/>
        </w:rPr>
        <w:t xml:space="preserve">.) 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EL BANCO podrá realizar el débito de la correspondiente cuota mensual sobre el saldo disponible en la Cuenta del titular sin que dicha cuota pueda exceder del 30% del promedio mensual de haberes líquidos acreditados al titular en los últimos 6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seis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meses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lastRenderedPageBreak/>
        <w:t>DECIMA TERCERA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Este Contrato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por acuerdo expreso de las partes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se celebra por un plazo de 8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ocho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años desde la fecha de la promulgación de la Ordenanza del Concejo Deliberante que convalide este contrato conforme lo definido en cláusula Décimo Quinta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Para el caso que alguna de las partes decida continuar con el servicio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deberá hacerle saber a la otra su voluntad en forma fehaciente con una anticipación de por lo menos 90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noventa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días de la fecha de finalización del presente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Podrá darse por concluido en cualquier momento por las partes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notificando dicha voluntad por medio fehaciente y con una anticipación no menor a 90</w:t>
      </w:r>
      <w:r w:rsidR="00050FA8" w:rsidRPr="00EF7DB9">
        <w:rPr>
          <w:rFonts w:ascii="Book Antiqua" w:hAnsi="Book Antiqua"/>
        </w:rPr>
        <w:t xml:space="preserve"> </w:t>
      </w:r>
      <w:r w:rsidR="00EF7DB9">
        <w:rPr>
          <w:rFonts w:ascii="Book Antiqua" w:hAnsi="Book Antiqua"/>
        </w:rPr>
        <w:t xml:space="preserve"> (</w:t>
      </w:r>
      <w:r w:rsidRPr="00EF7DB9">
        <w:rPr>
          <w:rFonts w:ascii="Book Antiqua" w:hAnsi="Book Antiqua"/>
        </w:rPr>
        <w:t>noventa</w:t>
      </w:r>
      <w:r w:rsidR="00EF7DB9">
        <w:rPr>
          <w:rFonts w:ascii="Book Antiqua" w:hAnsi="Book Antiqua"/>
        </w:rPr>
        <w:t xml:space="preserve">) </w:t>
      </w:r>
      <w:r w:rsidR="00050FA8" w:rsidRPr="00EF7DB9">
        <w:rPr>
          <w:rFonts w:ascii="Book Antiqua" w:hAnsi="Book Antiqua"/>
        </w:rPr>
        <w:t xml:space="preserve"> </w:t>
      </w:r>
      <w:r w:rsidRPr="00EF7DB9">
        <w:rPr>
          <w:rFonts w:ascii="Book Antiqua" w:hAnsi="Book Antiqua"/>
        </w:rPr>
        <w:t>días corridos a la fecha en que operará dicha rescisión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no dando derecho a la otra parte a reclamo ni indemnización de ninguna naturaleza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 excepción de aquellas sumas que la Municipalidad pudiere adeudar a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por resultar solidariamente responsable por los saldos impagos al omitir notificar la desvinculación de un empleado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dentro de las 72 horas de producida la misma conforme lo establece la Cláusula Séptima del presente Contrato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CUARTA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sellado del presente contrato será abonado en partes iguales por EL BANCO y LA MUNICIPALIDAD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QUINTA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presente contrato se suscribe Ad-referendum de la aprobación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mediante Ordenanza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del Concejo Deliberante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La vigencia del mismo comenzará a partir de la promulgación de la mencionada Ordenanza</w:t>
      </w:r>
      <w:r w:rsidR="00EF7DB9">
        <w:rPr>
          <w:rFonts w:ascii="Book Antiqua" w:hAnsi="Book Antiqua"/>
        </w:rPr>
        <w:t xml:space="preserve">. </w:t>
      </w:r>
      <w:r w:rsidRPr="00EF7DB9">
        <w:rPr>
          <w:rFonts w:ascii="Book Antiqua" w:hAnsi="Book Antiqua"/>
        </w:rPr>
        <w:t>En el supuesto que el Concejo Deliberante no apruebe el Contrato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o efectúe modificaciones que no resulten aceptadas por el Banco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el Contrato no adquirirá vigencia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sin que ello implique responsabilidad para ninguna de las partes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SEXTA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El incumplimiento por la MUNICIPALIDAD de cualquiera de las obligaciones contenidas en el presente Convenio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facultará al Banco a tener por rescindido el mismo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no dando derecho a la otra parte a reclamo ni indemnización de ninguna naturaleza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con excepción de las sumas que se adeudaren por conceptos derivados del presente Contrato y que a la fecha no hubieren sido abonados</w:t>
      </w:r>
      <w:r w:rsidR="00EF7DB9">
        <w:rPr>
          <w:rFonts w:ascii="Book Antiqua" w:hAnsi="Book Antiqua"/>
        </w:rPr>
        <w:t xml:space="preserve">. </w:t>
      </w:r>
    </w:p>
    <w:p w:rsidR="00050FA8" w:rsidRPr="00EF7DB9" w:rsidRDefault="005127B7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SÉPTIMA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</w:rPr>
        <w:t>Las partes se someten por cualquier divergencia que pudiere surgir de la aplicación del presente convenio a la jurisdicción de los Tribunales Ordinarios de la Ciudad de San Miguel de Tucumán</w:t>
      </w:r>
      <w:r w:rsidR="00EF7DB9">
        <w:rPr>
          <w:rFonts w:ascii="Book Antiqua" w:hAnsi="Book Antiqua"/>
        </w:rPr>
        <w:t xml:space="preserve">, </w:t>
      </w:r>
      <w:r w:rsidRPr="00EF7DB9">
        <w:rPr>
          <w:rFonts w:ascii="Book Antiqua" w:hAnsi="Book Antiqua"/>
        </w:rPr>
        <w:t>renunciando expresamente a cualquier otro fuero o jurisdicción que pudiere corresponder incluyendo al fuero federal</w:t>
      </w:r>
      <w:r w:rsidR="00EF7DB9">
        <w:rPr>
          <w:rFonts w:ascii="Book Antiqua" w:hAnsi="Book Antiqua"/>
        </w:rPr>
        <w:t xml:space="preserve">. </w:t>
      </w:r>
    </w:p>
    <w:p w:rsidR="002C3E91" w:rsidRPr="00EF7DB9" w:rsidRDefault="00294CCC" w:rsidP="00EF7DB9">
      <w:pPr>
        <w:pStyle w:val="Textoindependiente"/>
        <w:keepNext/>
        <w:spacing w:after="180"/>
        <w:rPr>
          <w:rFonts w:ascii="Book Antiqua" w:hAnsi="Book Antiqua"/>
        </w:rPr>
      </w:pPr>
      <w:r w:rsidRPr="00EF7DB9">
        <w:rPr>
          <w:rFonts w:ascii="Book Antiqua" w:hAnsi="Book Antiqua"/>
          <w:bCs/>
        </w:rPr>
        <w:t>DECIMA OCTAVA</w:t>
      </w:r>
      <w:r w:rsidR="00EF7DB9">
        <w:rPr>
          <w:rFonts w:ascii="Book Antiqua" w:hAnsi="Book Antiqua"/>
          <w:bCs/>
        </w:rPr>
        <w:t xml:space="preserve">: </w:t>
      </w:r>
      <w:r w:rsidRPr="00EF7DB9">
        <w:rPr>
          <w:rFonts w:ascii="Book Antiqua" w:hAnsi="Book Antiqua"/>
          <w:bCs/>
        </w:rPr>
        <w:t>Para todos los efectos legales</w:t>
      </w:r>
      <w:r w:rsidR="00EF7DB9">
        <w:rPr>
          <w:rFonts w:ascii="Book Antiqua" w:hAnsi="Book Antiqua"/>
          <w:bCs/>
        </w:rPr>
        <w:t xml:space="preserve">, </w:t>
      </w:r>
      <w:r w:rsidRPr="00EF7DB9">
        <w:rPr>
          <w:rFonts w:ascii="Book Antiqua" w:hAnsi="Book Antiqua"/>
          <w:bCs/>
        </w:rPr>
        <w:t>las partes constituyen los siguientes domicilios</w:t>
      </w:r>
      <w:r w:rsidR="00EF7DB9">
        <w:rPr>
          <w:rFonts w:ascii="Book Antiqua" w:hAnsi="Book Antiqua"/>
          <w:bCs/>
        </w:rPr>
        <w:t xml:space="preserve">, </w:t>
      </w:r>
      <w:r w:rsidRPr="00EF7DB9">
        <w:rPr>
          <w:rFonts w:ascii="Book Antiqua" w:hAnsi="Book Antiqua"/>
          <w:bCs/>
        </w:rPr>
        <w:t>EL BANCO en calle</w:t>
      </w:r>
      <w:r w:rsidR="00EF7DB9">
        <w:rPr>
          <w:rFonts w:ascii="Book Antiqua" w:hAnsi="Book Antiqua"/>
          <w:bCs/>
        </w:rPr>
        <w:t xml:space="preserve">. . . . . . . . . . . . . . . . . . . . . . . . . . . . . . . . . . . . . . . . . . . </w:t>
      </w:r>
      <w:r w:rsidRPr="00EF7DB9">
        <w:rPr>
          <w:rFonts w:ascii="Book Antiqua" w:hAnsi="Book Antiqua"/>
          <w:bCs/>
        </w:rPr>
        <w:t>de ésta Ciudad y LA MUNICIPALIDAD en calle</w:t>
      </w:r>
      <w:r w:rsidR="00EF7DB9">
        <w:rPr>
          <w:rFonts w:ascii="Book Antiqua" w:hAnsi="Book Antiqua"/>
          <w:bCs/>
        </w:rPr>
        <w:t xml:space="preserve">. . . . . . . . . . . . . . . . . . . . . . . . . . . . . . . . . . . . . . . . . . . . </w:t>
      </w:r>
      <w:r w:rsidRPr="00EF7DB9">
        <w:rPr>
          <w:rFonts w:ascii="Book Antiqua" w:hAnsi="Book Antiqua"/>
          <w:bCs/>
        </w:rPr>
        <w:t>de la Ciudad de</w:t>
      </w:r>
      <w:r w:rsidR="00EF7DB9">
        <w:rPr>
          <w:rFonts w:ascii="Book Antiqua" w:hAnsi="Book Antiqua"/>
          <w:bCs/>
        </w:rPr>
        <w:t xml:space="preserve">. </w:t>
      </w:r>
    </w:p>
    <w:sectPr w:rsidR="002C3E91" w:rsidRPr="00EF7DB9" w:rsidSect="00EF7DB9">
      <w:footerReference w:type="default" r:id="rId7"/>
      <w:pgSz w:w="11906" w:h="16838" w:code="5"/>
      <w:pgMar w:top="1417" w:right="1134" w:bottom="1134" w:left="1701" w:header="709" w:footer="709" w:gutter="0"/>
      <w:pgNumType w:start="13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1523" w:rsidRDefault="008A1523" w:rsidP="008A1523">
      <w:r>
        <w:separator/>
      </w:r>
    </w:p>
  </w:endnote>
  <w:endnote w:type="continuationSeparator" w:id="0">
    <w:p w:rsidR="008A1523" w:rsidRDefault="008A1523" w:rsidP="008A1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523" w:rsidRPr="0083274E" w:rsidRDefault="008A152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1523" w:rsidRDefault="008A1523" w:rsidP="008A1523">
      <w:r>
        <w:separator/>
      </w:r>
    </w:p>
  </w:footnote>
  <w:footnote w:type="continuationSeparator" w:id="0">
    <w:p w:rsidR="008A1523" w:rsidRDefault="008A1523" w:rsidP="008A15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C01250"/>
    <w:multiLevelType w:val="hybridMultilevel"/>
    <w:tmpl w:val="6E7AC786"/>
    <w:lvl w:ilvl="0" w:tplc="422AA258">
      <w:start w:val="1"/>
      <w:numFmt w:val="lowerLetter"/>
      <w:lvlText w:val="%1)"/>
      <w:lvlJc w:val="left"/>
      <w:pPr>
        <w:tabs>
          <w:tab w:val="num" w:pos="3228"/>
        </w:tabs>
        <w:ind w:left="3228" w:hanging="365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" w15:restartNumberingAfterBreak="0">
    <w:nsid w:val="5C475489"/>
    <w:multiLevelType w:val="hybridMultilevel"/>
    <w:tmpl w:val="7824662A"/>
    <w:lvl w:ilvl="0" w:tplc="422AA258">
      <w:start w:val="1"/>
      <w:numFmt w:val="lowerLetter"/>
      <w:lvlText w:val="%1)"/>
      <w:lvlJc w:val="left"/>
      <w:pPr>
        <w:tabs>
          <w:tab w:val="num" w:pos="725"/>
        </w:tabs>
        <w:ind w:left="725" w:hanging="365"/>
      </w:pPr>
      <w:rPr>
        <w:rFonts w:hint="default"/>
      </w:rPr>
    </w:lvl>
    <w:lvl w:ilvl="1" w:tplc="0DE8E7FE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127B7"/>
    <w:rsid w:val="00050FA8"/>
    <w:rsid w:val="00084F0F"/>
    <w:rsid w:val="000F6A91"/>
    <w:rsid w:val="0010611A"/>
    <w:rsid w:val="001266C0"/>
    <w:rsid w:val="0016146E"/>
    <w:rsid w:val="001A0B15"/>
    <w:rsid w:val="001F492A"/>
    <w:rsid w:val="00256573"/>
    <w:rsid w:val="00294CCC"/>
    <w:rsid w:val="002C3E91"/>
    <w:rsid w:val="0041257E"/>
    <w:rsid w:val="004450CD"/>
    <w:rsid w:val="004C3748"/>
    <w:rsid w:val="005127B7"/>
    <w:rsid w:val="00547B99"/>
    <w:rsid w:val="005532F5"/>
    <w:rsid w:val="00631DB7"/>
    <w:rsid w:val="006A1130"/>
    <w:rsid w:val="006F0DC8"/>
    <w:rsid w:val="00725A9A"/>
    <w:rsid w:val="007724B2"/>
    <w:rsid w:val="00777173"/>
    <w:rsid w:val="0083274E"/>
    <w:rsid w:val="0089429A"/>
    <w:rsid w:val="008A1523"/>
    <w:rsid w:val="008B6579"/>
    <w:rsid w:val="008F4328"/>
    <w:rsid w:val="00937C42"/>
    <w:rsid w:val="0095556E"/>
    <w:rsid w:val="00A165A0"/>
    <w:rsid w:val="00A16EAE"/>
    <w:rsid w:val="00AE6C86"/>
    <w:rsid w:val="00B81CFF"/>
    <w:rsid w:val="00B87D05"/>
    <w:rsid w:val="00B93C24"/>
    <w:rsid w:val="00C30339"/>
    <w:rsid w:val="00C91D3D"/>
    <w:rsid w:val="00D42ECB"/>
    <w:rsid w:val="00D70EA1"/>
    <w:rsid w:val="00DD4FC9"/>
    <w:rsid w:val="00E30362"/>
    <w:rsid w:val="00E72697"/>
    <w:rsid w:val="00EF7DB9"/>
    <w:rsid w:val="00F04971"/>
    <w:rsid w:val="00F075DB"/>
    <w:rsid w:val="00F550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8451B2C-3CAE-4260-883A-BBF1B6A21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3E91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2C3E91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2C3E91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A15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152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15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152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2153</Words>
  <Characters>11843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2018-07-06T13:20:00Z</dcterms:modified>
</cp:coreProperties>
</file>